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6E8E7" w14:textId="77777777" w:rsidR="00995B93" w:rsidRPr="00AA10A7" w:rsidRDefault="00995B93" w:rsidP="00995B93">
      <w:pPr>
        <w:pStyle w:val="Tekstzonderopmaak"/>
        <w:rPr>
          <w:b/>
          <w:bCs/>
          <w:sz w:val="28"/>
          <w:szCs w:val="27"/>
        </w:rPr>
      </w:pPr>
      <w:r w:rsidRPr="00AA10A7">
        <w:rPr>
          <w:b/>
          <w:bCs/>
          <w:sz w:val="28"/>
          <w:szCs w:val="27"/>
        </w:rPr>
        <w:t xml:space="preserve">Wedstrijdreglement Bridgeclub Bodegraven-Reeuwijk </w:t>
      </w:r>
    </w:p>
    <w:p w14:paraId="45094E47" w14:textId="77777777" w:rsidR="00995B93" w:rsidRPr="00AA10A7" w:rsidRDefault="00995B93" w:rsidP="00995B93">
      <w:pPr>
        <w:pStyle w:val="Tekstzonderopmaak"/>
      </w:pPr>
    </w:p>
    <w:p w14:paraId="74CDD971" w14:textId="24A3A2DA" w:rsidR="00995B93" w:rsidRPr="00AA10A7" w:rsidRDefault="00995B93" w:rsidP="00995B93">
      <w:pPr>
        <w:pStyle w:val="Tekstzonderopmaak"/>
      </w:pPr>
      <w:r w:rsidRPr="00AA10A7">
        <w:rPr>
          <w:b/>
          <w:bCs/>
        </w:rPr>
        <w:t>Artikel 1:</w:t>
      </w:r>
      <w:r w:rsidRPr="00AA10A7">
        <w:t xml:space="preserve"> </w:t>
      </w:r>
      <w:r w:rsidRPr="00AA10A7">
        <w:rPr>
          <w:b/>
          <w:bCs/>
        </w:rPr>
        <w:t>Algemeen</w:t>
      </w:r>
      <w:r w:rsidRPr="00AA10A7">
        <w:t xml:space="preserve"> </w:t>
      </w:r>
    </w:p>
    <w:p w14:paraId="19457960" w14:textId="04F25D97" w:rsidR="00995B93" w:rsidRPr="00AA10A7" w:rsidRDefault="00995B93" w:rsidP="00995B93">
      <w:pPr>
        <w:pStyle w:val="Tekstzonderopmaak"/>
      </w:pPr>
      <w:r w:rsidRPr="00AA10A7">
        <w:t>1.1. Ten aanzien van de door de Bridgeclub Bodegraven-Reeuwijk te organiseren interne wedstrijden gelden de regels van de Nederlandse Bridgebond, tenzij in dit wedstrijdreglement anders is bepaald.</w:t>
      </w:r>
    </w:p>
    <w:p w14:paraId="194E1FA9" w14:textId="0AC2DF5F" w:rsidR="00995B93" w:rsidRPr="00AA10A7" w:rsidRDefault="00995B93" w:rsidP="00995B93">
      <w:pPr>
        <w:pStyle w:val="Tekstzonderopmaak"/>
      </w:pPr>
      <w:r w:rsidRPr="00AA10A7">
        <w:t>1.2. De Nederlandse Bridgebond kent elk lid volgens haar eigen schalen en voorwaarden automatisch meesterpunten toe. Dit gebeurt na beëindiging van een viertallencompetitie of direct na elke competitie</w:t>
      </w:r>
      <w:r w:rsidR="004A4273" w:rsidRPr="00AA10A7">
        <w:t>zitting</w:t>
      </w:r>
      <w:r w:rsidRPr="00AA10A7">
        <w:t xml:space="preserve"> of ander </w:t>
      </w:r>
      <w:r w:rsidR="000B2FD0" w:rsidRPr="00AA10A7">
        <w:t>speelmoment</w:t>
      </w:r>
      <w:r w:rsidRPr="00AA10A7">
        <w:t>.</w:t>
      </w:r>
    </w:p>
    <w:p w14:paraId="65214A51" w14:textId="1B13859E" w:rsidR="00995B93" w:rsidRPr="00AA10A7" w:rsidRDefault="00995B93" w:rsidP="00995B93">
      <w:pPr>
        <w:pStyle w:val="Tekstzonderopmaak"/>
      </w:pPr>
      <w:r w:rsidRPr="00AA10A7">
        <w:t>1.3. De Wedstrijdcommissie (</w:t>
      </w:r>
      <w:r w:rsidR="00DE0629" w:rsidRPr="00AA10A7">
        <w:t>WeCo</w:t>
      </w:r>
      <w:r w:rsidRPr="00AA10A7">
        <w:t>) is belast met de organisatie, leiding, indeling en administratie van de interne wedstrijden.</w:t>
      </w:r>
    </w:p>
    <w:p w14:paraId="5E88AB4E" w14:textId="6A7978E7" w:rsidR="00995B93" w:rsidRPr="00AA10A7" w:rsidRDefault="00995B93" w:rsidP="00995B93">
      <w:pPr>
        <w:pStyle w:val="Tekstzonderopmaak"/>
      </w:pPr>
      <w:r w:rsidRPr="00AA10A7">
        <w:t xml:space="preserve">1.4. Alle door de vereniging georganiseerde bridgewedstrijden staan onder leiding van een door de </w:t>
      </w:r>
      <w:r w:rsidR="00DE0629" w:rsidRPr="00AA10A7">
        <w:t>WeCo</w:t>
      </w:r>
      <w:r w:rsidRPr="00AA10A7">
        <w:t xml:space="preserve"> benoemde wedstrijdleider.</w:t>
      </w:r>
      <w:r w:rsidR="00713AF3" w:rsidRPr="00AA10A7">
        <w:t xml:space="preserve"> </w:t>
      </w:r>
      <w:r w:rsidRPr="00AA10A7">
        <w:t>De wedstrijdleider hoeft niet ook arbiter te zijn.</w:t>
      </w:r>
    </w:p>
    <w:p w14:paraId="2E053511" w14:textId="77777777" w:rsidR="00995B93" w:rsidRPr="00AA10A7" w:rsidRDefault="00995B93" w:rsidP="00995B93">
      <w:pPr>
        <w:pStyle w:val="Tekstzonderopmaak"/>
      </w:pPr>
    </w:p>
    <w:p w14:paraId="505F62F8" w14:textId="305062F1" w:rsidR="00995B93" w:rsidRPr="00AA10A7" w:rsidRDefault="00995B93" w:rsidP="00995B93">
      <w:pPr>
        <w:pStyle w:val="Tekstzonderopmaak"/>
      </w:pPr>
      <w:r w:rsidRPr="00AA10A7">
        <w:rPr>
          <w:b/>
          <w:bCs/>
        </w:rPr>
        <w:t>Artikel 2</w:t>
      </w:r>
      <w:r w:rsidR="005A5E81" w:rsidRPr="00AA10A7">
        <w:rPr>
          <w:b/>
          <w:bCs/>
        </w:rPr>
        <w:t xml:space="preserve">: Beslissingen </w:t>
      </w:r>
      <w:r w:rsidR="00DE0629" w:rsidRPr="00AA10A7">
        <w:rPr>
          <w:b/>
          <w:bCs/>
        </w:rPr>
        <w:t>WeCo</w:t>
      </w:r>
    </w:p>
    <w:p w14:paraId="7664ADE4" w14:textId="25A1DF87" w:rsidR="00995B93" w:rsidRPr="00AA10A7" w:rsidRDefault="00995B93" w:rsidP="00995B93">
      <w:pPr>
        <w:pStyle w:val="Tekstzonderopmaak"/>
      </w:pPr>
      <w:r w:rsidRPr="00AA10A7">
        <w:t xml:space="preserve">2.1. De </w:t>
      </w:r>
      <w:r w:rsidR="00DE0629" w:rsidRPr="00AA10A7">
        <w:t>WeCo</w:t>
      </w:r>
      <w:r w:rsidRPr="00AA10A7">
        <w:t xml:space="preserve"> is bevoegd te beslissen in gevallen waarin dit wedstrijdreglement niet voorziet.</w:t>
      </w:r>
    </w:p>
    <w:p w14:paraId="0F6FEFF4" w14:textId="4C733B75" w:rsidR="00995B93" w:rsidRPr="00AA10A7" w:rsidRDefault="00995B93" w:rsidP="00995B93">
      <w:pPr>
        <w:pStyle w:val="Tekstzonderopmaak"/>
      </w:pPr>
      <w:r w:rsidRPr="00AA10A7">
        <w:t xml:space="preserve">2.2. De </w:t>
      </w:r>
      <w:r w:rsidR="00DE0629" w:rsidRPr="00AA10A7">
        <w:t>WeCo</w:t>
      </w:r>
      <w:r w:rsidRPr="00AA10A7">
        <w:t xml:space="preserve"> is bevoegd van dit wedstrijdreglement gemotiveerd af te wijken indien hij van mening is dat toepassing ervan in een concrete situatie leidt tot een ongerechtvaardigde uitkomst.</w:t>
      </w:r>
    </w:p>
    <w:p w14:paraId="3A24429D" w14:textId="77777777" w:rsidR="00995B93" w:rsidRPr="00AA10A7" w:rsidRDefault="00995B93" w:rsidP="00995B93">
      <w:pPr>
        <w:pStyle w:val="Tekstzonderopmaak"/>
      </w:pPr>
    </w:p>
    <w:p w14:paraId="6005A454" w14:textId="5F109D9A" w:rsidR="00995B93" w:rsidRPr="00AA10A7" w:rsidRDefault="00995B93" w:rsidP="00995B93">
      <w:pPr>
        <w:pStyle w:val="Tekstzonderopmaak"/>
      </w:pPr>
      <w:r w:rsidRPr="00AA10A7">
        <w:rPr>
          <w:b/>
          <w:bCs/>
        </w:rPr>
        <w:t>Artikel 3</w:t>
      </w:r>
      <w:r w:rsidR="005A5E81" w:rsidRPr="00AA10A7">
        <w:rPr>
          <w:b/>
          <w:bCs/>
        </w:rPr>
        <w:t>: Tijdige aanmelding</w:t>
      </w:r>
    </w:p>
    <w:p w14:paraId="537E034E" w14:textId="435C7BE1" w:rsidR="00995B93" w:rsidRPr="00AA10A7" w:rsidRDefault="00995B93" w:rsidP="00995B93">
      <w:pPr>
        <w:pStyle w:val="Tekstzonderopmaak"/>
      </w:pPr>
      <w:r w:rsidRPr="00AA10A7">
        <w:t>3.1. De deelnemers dienen zich uiterlijk 5 minuten voor de aanvang van de in artikel 1 bedoelde wedstrijden te melden bij de wedstrijdleiding. Het aanvangstijdstip van de diverse speelmomenten wordt jaarlijks vastgesteld.</w:t>
      </w:r>
    </w:p>
    <w:p w14:paraId="2451AA8B" w14:textId="2D554D32" w:rsidR="00995B93" w:rsidRPr="00AA10A7" w:rsidRDefault="00995B93" w:rsidP="00995B93">
      <w:pPr>
        <w:pStyle w:val="Tekstzonderopmaak"/>
      </w:pPr>
      <w:r w:rsidRPr="00AA10A7">
        <w:t xml:space="preserve">3.2. Overtreding van het bepaalde in lid 1 kan, zulks ter beoordeling van de </w:t>
      </w:r>
      <w:r w:rsidR="00DE0629" w:rsidRPr="00AA10A7">
        <w:t>WeCo</w:t>
      </w:r>
      <w:r w:rsidRPr="00AA10A7">
        <w:t xml:space="preserve">, leiden tot uitsluiting van de </w:t>
      </w:r>
      <w:r w:rsidR="006E2FC8" w:rsidRPr="00AA10A7">
        <w:t>drive</w:t>
      </w:r>
      <w:r w:rsidRPr="00AA10A7">
        <w:t>.</w:t>
      </w:r>
    </w:p>
    <w:p w14:paraId="6C085CDA" w14:textId="77777777" w:rsidR="00995B93" w:rsidRPr="00AA10A7" w:rsidRDefault="00995B93" w:rsidP="00995B93">
      <w:pPr>
        <w:pStyle w:val="Tekstzonderopmaak"/>
      </w:pPr>
      <w:r w:rsidRPr="00AA10A7">
        <w:t>3.3. Bij herhaald te laat komen: uitsluiting van een competitie.</w:t>
      </w:r>
    </w:p>
    <w:p w14:paraId="0D689BE5" w14:textId="77777777" w:rsidR="00995B93" w:rsidRPr="00AA10A7" w:rsidRDefault="00995B93" w:rsidP="00995B93">
      <w:pPr>
        <w:pStyle w:val="Tekstzonderopmaak"/>
      </w:pPr>
    </w:p>
    <w:p w14:paraId="5E9CBF2F" w14:textId="476DD1DA" w:rsidR="00995B93" w:rsidRPr="00AA10A7" w:rsidRDefault="00995B93" w:rsidP="00995B93">
      <w:pPr>
        <w:pStyle w:val="Tekstzonderopmaak"/>
      </w:pPr>
      <w:r w:rsidRPr="00AA10A7">
        <w:rPr>
          <w:b/>
          <w:bCs/>
        </w:rPr>
        <w:t>Artikel 4</w:t>
      </w:r>
      <w:r w:rsidR="005A5E81" w:rsidRPr="00AA10A7">
        <w:rPr>
          <w:b/>
          <w:bCs/>
        </w:rPr>
        <w:t>: Vorming en indeling van paren en viertallen</w:t>
      </w:r>
      <w:r w:rsidR="005A5E81" w:rsidRPr="00AA10A7">
        <w:t xml:space="preserve"> </w:t>
      </w:r>
      <w:r w:rsidRPr="00AA10A7">
        <w:t xml:space="preserve"> </w:t>
      </w:r>
    </w:p>
    <w:p w14:paraId="17DF068B" w14:textId="6B68322B" w:rsidR="00995B93" w:rsidRPr="00AA10A7" w:rsidRDefault="00995B93" w:rsidP="00995B93">
      <w:pPr>
        <w:pStyle w:val="Tekstzonderopmaak"/>
      </w:pPr>
      <w:r w:rsidRPr="00AA10A7">
        <w:t>4.1. De leden die aan de in art. 1 bedoelde wedstrijden deelnemen dragen zelf zorg voor de vorming van paren en viertallen.</w:t>
      </w:r>
      <w:r w:rsidR="005A5E81" w:rsidRPr="00AA10A7">
        <w:t xml:space="preserve"> De </w:t>
      </w:r>
      <w:r w:rsidR="00DE0629" w:rsidRPr="00AA10A7">
        <w:t>WeCo</w:t>
      </w:r>
      <w:r w:rsidR="005A5E81" w:rsidRPr="00AA10A7">
        <w:t xml:space="preserve"> kan viertallen formeren indien daar aanleiding voor bestaat. </w:t>
      </w:r>
    </w:p>
    <w:p w14:paraId="620AB2F9" w14:textId="093F4F71" w:rsidR="00995B93" w:rsidRPr="009D79A2" w:rsidRDefault="00995B93" w:rsidP="00995B93">
      <w:pPr>
        <w:pStyle w:val="Tekstzonderopmaak"/>
      </w:pPr>
      <w:r w:rsidRPr="00AA10A7">
        <w:t>4.</w:t>
      </w:r>
      <w:r w:rsidRPr="009D79A2">
        <w:t xml:space="preserve">2. Een lid kan </w:t>
      </w:r>
      <w:r w:rsidR="006E2FC8" w:rsidRPr="009D79A2">
        <w:t xml:space="preserve">zich individueel inschrijven voor een </w:t>
      </w:r>
      <w:r w:rsidRPr="009D79A2">
        <w:t>competitie</w:t>
      </w:r>
      <w:r w:rsidR="00AA10A7" w:rsidRPr="009D79A2">
        <w:t>. Deze speelt dan steeds</w:t>
      </w:r>
      <w:r w:rsidR="006E2FC8" w:rsidRPr="009D79A2">
        <w:t xml:space="preserve"> </w:t>
      </w:r>
      <w:r w:rsidR="009D79A2">
        <w:t xml:space="preserve">met een </w:t>
      </w:r>
      <w:r w:rsidR="009D79A2" w:rsidRPr="009D79A2">
        <w:t>invaller.</w:t>
      </w:r>
      <w:r w:rsidR="006E2FC8" w:rsidRPr="009D79A2">
        <w:t xml:space="preserve"> </w:t>
      </w:r>
    </w:p>
    <w:p w14:paraId="4424714B" w14:textId="77777777" w:rsidR="00995B93" w:rsidRPr="00AA10A7" w:rsidRDefault="00995B93" w:rsidP="00995B93">
      <w:pPr>
        <w:pStyle w:val="Tekstzonderopmaak"/>
      </w:pPr>
    </w:p>
    <w:p w14:paraId="04C8673A" w14:textId="3C0C75C9" w:rsidR="00995B93" w:rsidRPr="00AA10A7" w:rsidRDefault="00995B93" w:rsidP="00995B93">
      <w:pPr>
        <w:pStyle w:val="Tekstzonderopmaak"/>
        <w:rPr>
          <w:b/>
          <w:bCs/>
        </w:rPr>
      </w:pPr>
      <w:r w:rsidRPr="00AA10A7">
        <w:rPr>
          <w:b/>
          <w:bCs/>
        </w:rPr>
        <w:t>Artikel 5</w:t>
      </w:r>
      <w:r w:rsidR="005A5E81" w:rsidRPr="00AA10A7">
        <w:rPr>
          <w:b/>
          <w:bCs/>
        </w:rPr>
        <w:t>: Lijni</w:t>
      </w:r>
      <w:r w:rsidR="00F8144F" w:rsidRPr="00AA10A7">
        <w:rPr>
          <w:b/>
          <w:bCs/>
        </w:rPr>
        <w:t>n</w:t>
      </w:r>
      <w:r w:rsidR="005A5E81" w:rsidRPr="00AA10A7">
        <w:rPr>
          <w:b/>
          <w:bCs/>
        </w:rPr>
        <w:t>deling</w:t>
      </w:r>
    </w:p>
    <w:p w14:paraId="172CD445" w14:textId="62740E24" w:rsidR="00995B93" w:rsidRPr="00AA10A7" w:rsidRDefault="00995B93" w:rsidP="00995B93">
      <w:pPr>
        <w:pStyle w:val="Tekstzonderopmaak"/>
      </w:pPr>
      <w:r w:rsidRPr="00AA10A7">
        <w:t xml:space="preserve">5.1. De </w:t>
      </w:r>
      <w:r w:rsidR="00DE0629" w:rsidRPr="00AA10A7">
        <w:t>WeCo</w:t>
      </w:r>
      <w:r w:rsidRPr="00AA10A7">
        <w:t xml:space="preserve"> bepaalt, indien in groepen wordt gespeeld, de indeling daarvan en neemt daarbij voor wat betreft de eerste in het seizoen te spelen competitie de resultaten van de laatst gespeelde competitie van het voorafgaande seizoen als uitgangspunt.</w:t>
      </w:r>
    </w:p>
    <w:p w14:paraId="2DD81763" w14:textId="15DDD180" w:rsidR="00995B93" w:rsidRPr="00AA10A7" w:rsidRDefault="00995B93" w:rsidP="00995B93">
      <w:pPr>
        <w:pStyle w:val="Tekstzonderopmaak"/>
      </w:pPr>
      <w:r w:rsidRPr="00AA10A7">
        <w:t xml:space="preserve">5.2. De </w:t>
      </w:r>
      <w:r w:rsidR="00DE0629" w:rsidRPr="00AA10A7">
        <w:t>WeCo</w:t>
      </w:r>
      <w:r w:rsidRPr="00AA10A7">
        <w:t xml:space="preserve"> bepaalt aan de hand van aangetoonde of vermoedelijke speelsterkte in welke groep een nieuw aangemeld lid of nieuw aangemeld paar of viertal wordt ingedeeld.</w:t>
      </w:r>
    </w:p>
    <w:p w14:paraId="3BAC0407" w14:textId="77777777" w:rsidR="00995B93" w:rsidRPr="00AA10A7" w:rsidRDefault="00995B93" w:rsidP="00995B93">
      <w:pPr>
        <w:pStyle w:val="Tekstzonderopmaak"/>
      </w:pPr>
    </w:p>
    <w:p w14:paraId="5605ECE8" w14:textId="7E81FB25" w:rsidR="00995B93" w:rsidRPr="00AA10A7" w:rsidRDefault="00995B93" w:rsidP="00995B93">
      <w:pPr>
        <w:pStyle w:val="Tekstzonderopmaak"/>
      </w:pPr>
      <w:r w:rsidRPr="00AA10A7">
        <w:rPr>
          <w:b/>
          <w:bCs/>
        </w:rPr>
        <w:t>Artikel 6</w:t>
      </w:r>
      <w:r w:rsidR="004A4273" w:rsidRPr="00AA10A7">
        <w:rPr>
          <w:b/>
          <w:bCs/>
        </w:rPr>
        <w:t>: Samenstelling paren en viertallen</w:t>
      </w:r>
    </w:p>
    <w:p w14:paraId="3C5E661C" w14:textId="0F413762" w:rsidR="00995B93" w:rsidRPr="00AA10A7" w:rsidRDefault="00995B93" w:rsidP="00995B93">
      <w:pPr>
        <w:pStyle w:val="Tekstzonderopmaak"/>
      </w:pPr>
      <w:r w:rsidRPr="00AA10A7">
        <w:t xml:space="preserve">6.1. De op basis van art. 4 gevormde paren en viertallen dienen zich voorafgaand aan de betreffende paren- of viertallencompetitie bij de </w:t>
      </w:r>
      <w:r w:rsidR="00DE0629" w:rsidRPr="00AA10A7">
        <w:t>WeCo</w:t>
      </w:r>
      <w:r w:rsidRPr="00AA10A7">
        <w:t xml:space="preserve"> op te geven.</w:t>
      </w:r>
    </w:p>
    <w:p w14:paraId="0C80143F" w14:textId="77777777" w:rsidR="00995B93" w:rsidRPr="00AA10A7" w:rsidRDefault="00995B93" w:rsidP="00995B93">
      <w:pPr>
        <w:pStyle w:val="Tekstzonderopmaak"/>
      </w:pPr>
      <w:r w:rsidRPr="00AA10A7">
        <w:t>6.2. Deelname aan viertallenwedstrijden in welke vorm ook, waarvoor men zich heeft opgegeven, is verplicht; bij verhindering van één of meer spelers dienen betrokkenen zelf voor vervanging zorg te dragen.</w:t>
      </w:r>
    </w:p>
    <w:p w14:paraId="3A3768A8" w14:textId="77777777" w:rsidR="00995B93" w:rsidRPr="00AA10A7" w:rsidRDefault="00995B93" w:rsidP="00995B93">
      <w:pPr>
        <w:pStyle w:val="Tekstzonderopmaak"/>
      </w:pPr>
    </w:p>
    <w:p w14:paraId="477B77B5" w14:textId="77777777" w:rsidR="00656F17" w:rsidRPr="00AA10A7" w:rsidRDefault="00656F17">
      <w:pPr>
        <w:rPr>
          <w:rFonts w:ascii="Calibri" w:hAnsi="Calibri"/>
          <w:kern w:val="0"/>
          <w:szCs w:val="21"/>
          <w14:ligatures w14:val="none"/>
        </w:rPr>
      </w:pPr>
      <w:r w:rsidRPr="00AA10A7">
        <w:br w:type="page"/>
      </w:r>
    </w:p>
    <w:p w14:paraId="7D41DC8A" w14:textId="250B8F0C" w:rsidR="00995B93" w:rsidRPr="00AA10A7" w:rsidRDefault="00995B93" w:rsidP="00995B93">
      <w:pPr>
        <w:pStyle w:val="Tekstzonderopmaak"/>
      </w:pPr>
      <w:r w:rsidRPr="00AA10A7">
        <w:rPr>
          <w:b/>
          <w:bCs/>
        </w:rPr>
        <w:lastRenderedPageBreak/>
        <w:t>Artikel 7</w:t>
      </w:r>
      <w:r w:rsidR="005A5E81" w:rsidRPr="00AA10A7">
        <w:rPr>
          <w:b/>
          <w:bCs/>
        </w:rPr>
        <w:t>:</w:t>
      </w:r>
      <w:r w:rsidRPr="00AA10A7">
        <w:rPr>
          <w:b/>
          <w:bCs/>
        </w:rPr>
        <w:t xml:space="preserve"> Afzegging bij paren</w:t>
      </w:r>
      <w:r w:rsidR="005A5E81" w:rsidRPr="00AA10A7">
        <w:rPr>
          <w:b/>
          <w:bCs/>
        </w:rPr>
        <w:t>competities</w:t>
      </w:r>
    </w:p>
    <w:p w14:paraId="3F84F60C" w14:textId="0A64C6E9" w:rsidR="00995B93" w:rsidRPr="00AA10A7" w:rsidRDefault="00995B93" w:rsidP="00995B93">
      <w:pPr>
        <w:pStyle w:val="Tekstzonderopmaak"/>
      </w:pPr>
      <w:r w:rsidRPr="00AA10A7">
        <w:t>7.1. Indien één of beide spelers van een paar verhinderd zijn deel te nemen, dienen zij dit minimaal 3 uur voorafgaand aan het aanvangstijdstip van de wedstrijd telefonisch, een dag van te voren per e</w:t>
      </w:r>
      <w:r w:rsidR="009D79A2">
        <w:t>mail, whatsapp</w:t>
      </w:r>
      <w:r w:rsidRPr="00AA10A7">
        <w:t xml:space="preserve"> of een week van te voren in “Het Schrift” aan de wedstrijdleiding te melden.</w:t>
      </w:r>
    </w:p>
    <w:p w14:paraId="539B0221" w14:textId="77777777" w:rsidR="00995B93" w:rsidRPr="00AA10A7" w:rsidRDefault="00995B93" w:rsidP="00995B93">
      <w:pPr>
        <w:pStyle w:val="Tekstzonderopmaak"/>
      </w:pPr>
    </w:p>
    <w:p w14:paraId="5BC936B8" w14:textId="5DA5271A" w:rsidR="00995B93" w:rsidRPr="00AA10A7" w:rsidRDefault="00995B93" w:rsidP="00995B93">
      <w:pPr>
        <w:pStyle w:val="Tekstzonderopmaak"/>
      </w:pPr>
      <w:r w:rsidRPr="00AA10A7">
        <w:rPr>
          <w:b/>
          <w:bCs/>
        </w:rPr>
        <w:t>Artikel 8</w:t>
      </w:r>
      <w:r w:rsidR="005A5E81" w:rsidRPr="00AA10A7">
        <w:rPr>
          <w:b/>
          <w:bCs/>
        </w:rPr>
        <w:t>:</w:t>
      </w:r>
      <w:r w:rsidRPr="00AA10A7">
        <w:rPr>
          <w:b/>
          <w:bCs/>
        </w:rPr>
        <w:t xml:space="preserve"> Verzuim zonder bericht bij viertallen</w:t>
      </w:r>
    </w:p>
    <w:p w14:paraId="51451971" w14:textId="77777777" w:rsidR="00995B93" w:rsidRPr="00AA10A7" w:rsidRDefault="00995B93" w:rsidP="00995B93">
      <w:pPr>
        <w:pStyle w:val="Tekstzonderopmaak"/>
      </w:pPr>
      <w:r w:rsidRPr="00AA10A7">
        <w:t>8.1. Voor het viertallen geldt een opkomstplicht voor het viertal. Bij het viertallen is het niet mogelijk een viertal af te melden.</w:t>
      </w:r>
    </w:p>
    <w:p w14:paraId="62EDF3C4" w14:textId="77777777" w:rsidR="00995B93" w:rsidRPr="00AA10A7" w:rsidRDefault="00995B93" w:rsidP="00995B93">
      <w:pPr>
        <w:pStyle w:val="Tekstzonderopmaak"/>
      </w:pPr>
      <w:r w:rsidRPr="00AA10A7">
        <w:t>8.2. Indien een viertal verzuimt zonder voorafgaand bericht van verhindering wordt (worden) de verzuimde wedstrijd(en) met 20-0 verloren verklaard.</w:t>
      </w:r>
    </w:p>
    <w:p w14:paraId="5DAD9FBC" w14:textId="787DDA81" w:rsidR="00995B93" w:rsidRPr="00AA10A7" w:rsidRDefault="00995B93" w:rsidP="00995B93">
      <w:pPr>
        <w:pStyle w:val="Tekstzonderopmaak"/>
      </w:pPr>
      <w:r w:rsidRPr="00AA10A7">
        <w:t xml:space="preserve">8.3. Verzuim zonder voorafgaand bericht van verhindering kan, zulks ter beoordeling van de </w:t>
      </w:r>
      <w:r w:rsidR="00DE0629" w:rsidRPr="00AA10A7">
        <w:t>WeCo</w:t>
      </w:r>
      <w:r w:rsidRPr="00AA10A7">
        <w:t>, leiden tot uitsluiting van het betreffende viertal voor de lopende competitie of het opleggen van een disciplinaire straf.</w:t>
      </w:r>
    </w:p>
    <w:p w14:paraId="295857A7" w14:textId="77777777" w:rsidR="00995B93" w:rsidRPr="00AA10A7" w:rsidRDefault="00995B93" w:rsidP="00995B93">
      <w:pPr>
        <w:pStyle w:val="Tekstzonderopmaak"/>
      </w:pPr>
    </w:p>
    <w:p w14:paraId="70242C42" w14:textId="31AC36F9" w:rsidR="00995B93" w:rsidRPr="00AA10A7" w:rsidRDefault="00995B93" w:rsidP="00995B93">
      <w:pPr>
        <w:pStyle w:val="Tekstzonderopmaak"/>
      </w:pPr>
      <w:r w:rsidRPr="00AA10A7">
        <w:rPr>
          <w:b/>
          <w:bCs/>
        </w:rPr>
        <w:t>Artikel 9</w:t>
      </w:r>
      <w:r w:rsidR="00F8144F" w:rsidRPr="00AA10A7">
        <w:rPr>
          <w:b/>
          <w:bCs/>
        </w:rPr>
        <w:t>:</w:t>
      </w:r>
      <w:r w:rsidRPr="00AA10A7">
        <w:rPr>
          <w:b/>
          <w:bCs/>
        </w:rPr>
        <w:t xml:space="preserve"> Promotie en degradatie</w:t>
      </w:r>
    </w:p>
    <w:p w14:paraId="36C2D996" w14:textId="667E1665" w:rsidR="00995B93" w:rsidRPr="00AA10A7" w:rsidRDefault="00995B93" w:rsidP="00995B93">
      <w:pPr>
        <w:pStyle w:val="Tekstzonderopmaak"/>
      </w:pPr>
      <w:r w:rsidRPr="00AA10A7">
        <w:t xml:space="preserve">9.1. De </w:t>
      </w:r>
      <w:r w:rsidR="00DE0629" w:rsidRPr="00AA10A7">
        <w:t>WeCo</w:t>
      </w:r>
      <w:r w:rsidRPr="00AA10A7">
        <w:t xml:space="preserve"> maakt, indien in groepen wordt gespeeld, tegelijk met de indeling het aantal promotie- en degradatieplaatsen bekend en kan daarbij voorwaardelijke degradatieplaatsen aanwijzen.</w:t>
      </w:r>
      <w:r w:rsidR="00314992" w:rsidRPr="00AA10A7">
        <w:t xml:space="preserve"> </w:t>
      </w:r>
      <w:r w:rsidR="00314992" w:rsidRPr="009D79A2">
        <w:t xml:space="preserve">Regelingen </w:t>
      </w:r>
      <w:r w:rsidR="00651413" w:rsidRPr="009D79A2">
        <w:t>bij</w:t>
      </w:r>
      <w:r w:rsidR="00314992" w:rsidRPr="009D79A2">
        <w:t xml:space="preserve"> afwezigheid zie artikel 12, 13 en 14.</w:t>
      </w:r>
    </w:p>
    <w:p w14:paraId="1F9FDB78" w14:textId="77777777" w:rsidR="00D55DD1" w:rsidRPr="00AA10A7" w:rsidRDefault="00995B93" w:rsidP="00995B93">
      <w:pPr>
        <w:pStyle w:val="Tekstzonderopmaak"/>
      </w:pPr>
      <w:r w:rsidRPr="00AA10A7">
        <w:t xml:space="preserve">9.2. Een voorlopige degradatieplaats wordt uitsluitend omgezet in een definitieve indien </w:t>
      </w:r>
    </w:p>
    <w:p w14:paraId="44242A66" w14:textId="4B5B7A97" w:rsidR="00D55DD1" w:rsidRPr="00AA10A7" w:rsidRDefault="00995B93" w:rsidP="00D55DD1">
      <w:pPr>
        <w:pStyle w:val="Tekstzonderopmaak"/>
        <w:numPr>
          <w:ilvl w:val="0"/>
          <w:numId w:val="3"/>
        </w:numPr>
      </w:pPr>
      <w:r w:rsidRPr="00AA10A7">
        <w:t xml:space="preserve">in een groep sprake is van meer rechthebbende paren of viertallen dan plaatsen of </w:t>
      </w:r>
    </w:p>
    <w:p w14:paraId="6C2221D6" w14:textId="26F4FDAE" w:rsidR="00995B93" w:rsidRPr="00AA10A7" w:rsidRDefault="00995B93" w:rsidP="00D55DD1">
      <w:pPr>
        <w:pStyle w:val="Tekstzonderopmaak"/>
        <w:numPr>
          <w:ilvl w:val="0"/>
          <w:numId w:val="3"/>
        </w:numPr>
      </w:pPr>
      <w:r w:rsidRPr="00AA10A7">
        <w:t>zulks in het belang is van een evenwichtige en doelmatige indeling.</w:t>
      </w:r>
    </w:p>
    <w:p w14:paraId="2CD711A0" w14:textId="77777777" w:rsidR="00995B93" w:rsidRPr="00AA10A7" w:rsidRDefault="00995B93" w:rsidP="00995B93">
      <w:pPr>
        <w:pStyle w:val="Tekstzonderopmaak"/>
      </w:pPr>
    </w:p>
    <w:p w14:paraId="7479007B" w14:textId="161FF44A" w:rsidR="00995B93" w:rsidRPr="00AA10A7" w:rsidRDefault="00995B93" w:rsidP="00995B93">
      <w:pPr>
        <w:pStyle w:val="Tekstzonderopmaak"/>
        <w:rPr>
          <w:b/>
          <w:bCs/>
        </w:rPr>
      </w:pPr>
      <w:r w:rsidRPr="00AA10A7">
        <w:rPr>
          <w:b/>
          <w:bCs/>
        </w:rPr>
        <w:t>Artikel 10</w:t>
      </w:r>
      <w:r w:rsidR="00D668CF" w:rsidRPr="00AA10A7">
        <w:rPr>
          <w:b/>
          <w:bCs/>
        </w:rPr>
        <w:t>: Scoretelling</w:t>
      </w:r>
    </w:p>
    <w:p w14:paraId="611464B2" w14:textId="321006F6" w:rsidR="00995B93" w:rsidRPr="00AA10A7" w:rsidRDefault="00995B93" w:rsidP="00995B93">
      <w:pPr>
        <w:pStyle w:val="Tekstzonderopmaak"/>
      </w:pPr>
      <w:r w:rsidRPr="00AA10A7">
        <w:t xml:space="preserve">De indeling, opzet </w:t>
      </w:r>
      <w:r w:rsidR="00F8144F" w:rsidRPr="00AA10A7">
        <w:t>(scoremethode</w:t>
      </w:r>
      <w:r w:rsidR="00F8144F" w:rsidRPr="00AA10A7">
        <w:rPr>
          <w:b/>
          <w:bCs/>
        </w:rPr>
        <w:t>)</w:t>
      </w:r>
      <w:r w:rsidR="00F8144F" w:rsidRPr="00AA10A7">
        <w:t xml:space="preserve"> </w:t>
      </w:r>
      <w:r w:rsidRPr="00AA10A7">
        <w:t xml:space="preserve">en aantal parencompetities, viertallencompetities (en eventuele andere competities) wordt per speelmoment door de </w:t>
      </w:r>
      <w:r w:rsidR="00DE0629" w:rsidRPr="00AA10A7">
        <w:t>WeCo</w:t>
      </w:r>
      <w:r w:rsidRPr="00AA10A7">
        <w:t xml:space="preserve"> bepaald</w:t>
      </w:r>
      <w:r w:rsidR="00656F17" w:rsidRPr="00AA10A7">
        <w:t>.</w:t>
      </w:r>
    </w:p>
    <w:p w14:paraId="6667DDCC" w14:textId="77777777" w:rsidR="00995B93" w:rsidRPr="00AA10A7" w:rsidRDefault="00995B93" w:rsidP="00995B93">
      <w:pPr>
        <w:pStyle w:val="Tekstzonderopmaak"/>
      </w:pPr>
    </w:p>
    <w:p w14:paraId="39B4D2D8" w14:textId="0FA0DC08" w:rsidR="00995B93" w:rsidRPr="00AA10A7" w:rsidRDefault="00995B93" w:rsidP="00995B93">
      <w:pPr>
        <w:pStyle w:val="Tekstzonderopmaak"/>
      </w:pPr>
      <w:r w:rsidRPr="00AA10A7">
        <w:rPr>
          <w:b/>
          <w:bCs/>
        </w:rPr>
        <w:t>Artikel 11</w:t>
      </w:r>
      <w:r w:rsidR="00D668CF" w:rsidRPr="00AA10A7">
        <w:rPr>
          <w:b/>
          <w:bCs/>
        </w:rPr>
        <w:t>: Aantal ronden</w:t>
      </w:r>
    </w:p>
    <w:p w14:paraId="69098C59" w14:textId="081B40A4" w:rsidR="00995B93" w:rsidRPr="00AA10A7" w:rsidRDefault="00995B93" w:rsidP="00995B93">
      <w:pPr>
        <w:pStyle w:val="Tekstzonderopmaak"/>
      </w:pPr>
      <w:r w:rsidRPr="00AA10A7">
        <w:t>Een parencompetitie bestaat uit vier, vijf of zes competitieronden.</w:t>
      </w:r>
    </w:p>
    <w:p w14:paraId="1A819314" w14:textId="77777777" w:rsidR="00995B93" w:rsidRPr="00AA10A7" w:rsidRDefault="00995B93" w:rsidP="00995B93">
      <w:pPr>
        <w:pStyle w:val="Tekstzonderopmaak"/>
      </w:pPr>
    </w:p>
    <w:p w14:paraId="2E5A110B" w14:textId="032B2A59" w:rsidR="00995B93" w:rsidRPr="00AA10A7" w:rsidRDefault="00995B93" w:rsidP="00995B93">
      <w:pPr>
        <w:pStyle w:val="Tekstzonderopmaak"/>
        <w:rPr>
          <w:b/>
          <w:bCs/>
        </w:rPr>
      </w:pPr>
      <w:r w:rsidRPr="00AA10A7">
        <w:rPr>
          <w:b/>
          <w:bCs/>
        </w:rPr>
        <w:t>Artikel 12</w:t>
      </w:r>
      <w:r w:rsidR="00BA186E" w:rsidRPr="00AA10A7">
        <w:rPr>
          <w:b/>
          <w:bCs/>
        </w:rPr>
        <w:t>: Degradatie</w:t>
      </w:r>
    </w:p>
    <w:p w14:paraId="504C9D40" w14:textId="04C676C2" w:rsidR="00995B93" w:rsidRPr="00AA10A7" w:rsidRDefault="00995B93" w:rsidP="00995B93">
      <w:pPr>
        <w:pStyle w:val="Tekstzonderopmaak"/>
        <w:rPr>
          <w:b/>
          <w:bCs/>
        </w:rPr>
      </w:pPr>
      <w:r w:rsidRPr="00AA10A7">
        <w:t xml:space="preserve">Een paar kan degraderen als het aan </w:t>
      </w:r>
      <w:r w:rsidR="000B2FD0" w:rsidRPr="00AA10A7">
        <w:rPr>
          <w:b/>
          <w:bCs/>
        </w:rPr>
        <w:t xml:space="preserve">meer dan </w:t>
      </w:r>
      <w:r w:rsidRPr="00AA10A7">
        <w:t>één van de competitieronden heeft deelgenomen.</w:t>
      </w:r>
      <w:r w:rsidR="00F8144F" w:rsidRPr="00AA10A7">
        <w:t xml:space="preserve"> </w:t>
      </w:r>
    </w:p>
    <w:p w14:paraId="6ADCDC12" w14:textId="77777777" w:rsidR="00995B93" w:rsidRPr="00AA10A7" w:rsidRDefault="00995B93" w:rsidP="00995B93">
      <w:pPr>
        <w:pStyle w:val="Tekstzonderopmaak"/>
      </w:pPr>
    </w:p>
    <w:p w14:paraId="26397A51" w14:textId="6311FF95" w:rsidR="00995B93" w:rsidRPr="00AA10A7" w:rsidRDefault="00995B93" w:rsidP="00995B93">
      <w:pPr>
        <w:pStyle w:val="Tekstzonderopmaak"/>
      </w:pPr>
      <w:r w:rsidRPr="00AA10A7">
        <w:rPr>
          <w:b/>
          <w:bCs/>
        </w:rPr>
        <w:t>Artikel 13</w:t>
      </w:r>
      <w:r w:rsidR="00BA186E" w:rsidRPr="00AA10A7">
        <w:rPr>
          <w:b/>
          <w:bCs/>
        </w:rPr>
        <w:t>:</w:t>
      </w:r>
      <w:r w:rsidR="00BA186E" w:rsidRPr="00AA10A7">
        <w:t xml:space="preserve"> </w:t>
      </w:r>
      <w:r w:rsidR="00BA186E" w:rsidRPr="00AA10A7">
        <w:rPr>
          <w:b/>
          <w:bCs/>
        </w:rPr>
        <w:t>Promotie</w:t>
      </w:r>
    </w:p>
    <w:p w14:paraId="00C082AE" w14:textId="77777777" w:rsidR="00BA186E" w:rsidRPr="00AA10A7" w:rsidRDefault="00995B93" w:rsidP="00995B93">
      <w:pPr>
        <w:pStyle w:val="Tekstzonderopmaak"/>
      </w:pPr>
      <w:r w:rsidRPr="00AA10A7">
        <w:t xml:space="preserve">Een paar kan uitsluitend promoveren indien het aan drie van de vier, respectievelijk vier van de vijf of zes competitieronden heeft deelgenomen </w:t>
      </w:r>
    </w:p>
    <w:p w14:paraId="7008E2DD" w14:textId="77777777" w:rsidR="00BA186E" w:rsidRPr="00AA10A7" w:rsidRDefault="00BA186E" w:rsidP="00995B93">
      <w:pPr>
        <w:pStyle w:val="Tekstzonderopmaak"/>
      </w:pPr>
    </w:p>
    <w:p w14:paraId="2F807E9E" w14:textId="4200C14E" w:rsidR="00BA186E" w:rsidRPr="00AA10A7" w:rsidRDefault="00995B93" w:rsidP="00995B93">
      <w:pPr>
        <w:pStyle w:val="Tekstzonderopmaak"/>
        <w:rPr>
          <w:b/>
          <w:bCs/>
        </w:rPr>
      </w:pPr>
      <w:r w:rsidRPr="00AA10A7">
        <w:rPr>
          <w:b/>
          <w:bCs/>
        </w:rPr>
        <w:t>Artikel 14</w:t>
      </w:r>
      <w:r w:rsidR="00314992" w:rsidRPr="00AA10A7">
        <w:rPr>
          <w:b/>
          <w:bCs/>
        </w:rPr>
        <w:t xml:space="preserve">: </w:t>
      </w:r>
      <w:r w:rsidR="00314992" w:rsidRPr="009D79A2">
        <w:rPr>
          <w:b/>
          <w:bCs/>
        </w:rPr>
        <w:t>Afwezigheid bij een gehele competitie</w:t>
      </w:r>
      <w:r w:rsidRPr="00AA10A7">
        <w:rPr>
          <w:b/>
          <w:bCs/>
        </w:rPr>
        <w:t xml:space="preserve"> </w:t>
      </w:r>
    </w:p>
    <w:p w14:paraId="061635A5" w14:textId="42E6E8DF" w:rsidR="00995B93" w:rsidRPr="00AA10A7" w:rsidRDefault="00995B93" w:rsidP="00995B93">
      <w:pPr>
        <w:pStyle w:val="Tekstzonderopmaak"/>
      </w:pPr>
      <w:r w:rsidRPr="00AA10A7">
        <w:t>Een paar dat een of meer competities binnen één seizoen overslaat, behoudt zijn plaats. Indien het paar gedurende twee seizoenen niet aan de competitie heeft deelgenomen vervalt het recht op de plaats in haar groep.</w:t>
      </w:r>
    </w:p>
    <w:p w14:paraId="1D14A19B" w14:textId="68296750" w:rsidR="00995B93" w:rsidRPr="00AA10A7" w:rsidRDefault="00995B93" w:rsidP="00995B93">
      <w:pPr>
        <w:pStyle w:val="Tekstzonderopmaak"/>
      </w:pPr>
    </w:p>
    <w:p w14:paraId="3B8886A9" w14:textId="176D5815" w:rsidR="00995B93" w:rsidRPr="00AA10A7" w:rsidRDefault="00995B93" w:rsidP="00995B93">
      <w:pPr>
        <w:pStyle w:val="Tekstzonderopmaak"/>
        <w:rPr>
          <w:b/>
          <w:bCs/>
        </w:rPr>
      </w:pPr>
      <w:r w:rsidRPr="00AA10A7">
        <w:rPr>
          <w:b/>
          <w:bCs/>
        </w:rPr>
        <w:t>Artikel 15: Invallen</w:t>
      </w:r>
    </w:p>
    <w:p w14:paraId="7FA2C294" w14:textId="77777777" w:rsidR="00995B93" w:rsidRPr="00AA10A7" w:rsidRDefault="00995B93" w:rsidP="00995B93">
      <w:pPr>
        <w:pStyle w:val="Tekstzonderopmaak"/>
      </w:pPr>
      <w:r w:rsidRPr="00AA10A7">
        <w:t>15.1. Een speler van een paar en één of meer spelers van een viertal mag/mogen zich laten vervangen door een andere speler, mits:</w:t>
      </w:r>
    </w:p>
    <w:p w14:paraId="2DD60A70" w14:textId="3093EB29" w:rsidR="00BA186E" w:rsidRPr="00AA10A7" w:rsidRDefault="0050517E" w:rsidP="00BA186E">
      <w:pPr>
        <w:pStyle w:val="Tekstzonderopmaak"/>
        <w:numPr>
          <w:ilvl w:val="0"/>
          <w:numId w:val="1"/>
        </w:numPr>
      </w:pPr>
      <w:r w:rsidRPr="00AA10A7">
        <w:t xml:space="preserve">Daardoor bij een viertal </w:t>
      </w:r>
      <w:r w:rsidR="00995B93" w:rsidRPr="00AA10A7">
        <w:t xml:space="preserve">geen sprake is van een onevenredige versterking; </w:t>
      </w:r>
    </w:p>
    <w:p w14:paraId="220FA905" w14:textId="197100B4" w:rsidR="00995B93" w:rsidRPr="00AA10A7" w:rsidRDefault="00995B93" w:rsidP="009D79A2">
      <w:pPr>
        <w:pStyle w:val="Tekstzonderopmaak"/>
        <w:ind w:left="360"/>
      </w:pPr>
    </w:p>
    <w:p w14:paraId="4DD3E508" w14:textId="6B985BC6" w:rsidR="00995B93" w:rsidRPr="00AA10A7" w:rsidRDefault="00995B93" w:rsidP="00995B93">
      <w:pPr>
        <w:pStyle w:val="Tekstzonderopmaak"/>
      </w:pPr>
      <w:r w:rsidRPr="00AA10A7">
        <w:t>15.2.</w:t>
      </w:r>
    </w:p>
    <w:p w14:paraId="6F721E5F" w14:textId="0404D281" w:rsidR="006347EF" w:rsidRPr="009D79A2" w:rsidRDefault="006347EF" w:rsidP="00995B93">
      <w:pPr>
        <w:pStyle w:val="Tekstzonderopmaak"/>
      </w:pPr>
      <w:r w:rsidRPr="009D79A2">
        <w:t xml:space="preserve">Als de partner </w:t>
      </w:r>
      <w:r w:rsidR="000E4704" w:rsidRPr="009D79A2">
        <w:t xml:space="preserve">bij een parencompetitie </w:t>
      </w:r>
      <w:r w:rsidRPr="009D79A2">
        <w:t>afwezig</w:t>
      </w:r>
      <w:r w:rsidR="000E4704" w:rsidRPr="009D79A2">
        <w:t xml:space="preserve"> </w:t>
      </w:r>
      <w:r w:rsidRPr="009D79A2">
        <w:t>is, zoekt de overblijvende speler in principe zelf naar een vervanger: Desgewenst kan bij het zoeken assistentie gezocht worden bij de wedstrijdleider van dat speelmoment. Een invallende speler kan zijn:</w:t>
      </w:r>
    </w:p>
    <w:p w14:paraId="2CD9F580" w14:textId="1709094F" w:rsidR="006347EF" w:rsidRPr="009D79A2" w:rsidRDefault="006347EF" w:rsidP="006347EF">
      <w:pPr>
        <w:pStyle w:val="Tekstzonderopmaak"/>
        <w:numPr>
          <w:ilvl w:val="0"/>
          <w:numId w:val="6"/>
        </w:numPr>
      </w:pPr>
      <w:r w:rsidRPr="009D79A2">
        <w:t>Iemand van hetzelfde of een ander speelmoment van BC Bodegraven-Reeuwijk.</w:t>
      </w:r>
      <w:r w:rsidR="000E4704" w:rsidRPr="009D79A2">
        <w:t xml:space="preserve"> </w:t>
      </w:r>
    </w:p>
    <w:p w14:paraId="68E509B8" w14:textId="5D582395" w:rsidR="006347EF" w:rsidRPr="009D79A2" w:rsidRDefault="006347EF" w:rsidP="006347EF">
      <w:pPr>
        <w:pStyle w:val="Tekstzonderopmaak"/>
        <w:numPr>
          <w:ilvl w:val="0"/>
          <w:numId w:val="6"/>
        </w:numPr>
      </w:pPr>
      <w:r w:rsidRPr="009D79A2">
        <w:lastRenderedPageBreak/>
        <w:t xml:space="preserve">Een </w:t>
      </w:r>
      <w:proofErr w:type="spellStart"/>
      <w:r w:rsidRPr="009D79A2">
        <w:t>gastlid</w:t>
      </w:r>
      <w:proofErr w:type="spellEnd"/>
      <w:r w:rsidR="0050517E" w:rsidRPr="009D79A2">
        <w:rPr>
          <w:rStyle w:val="Voetnootmarkering"/>
        </w:rPr>
        <w:footnoteReference w:id="1"/>
      </w:r>
      <w:r w:rsidRPr="009D79A2">
        <w:t>van de vereniging of een speler van buiten de vereniging. Met dien verstand</w:t>
      </w:r>
      <w:r w:rsidR="00A32142" w:rsidRPr="009D79A2">
        <w:t>e</w:t>
      </w:r>
      <w:r w:rsidRPr="009D79A2">
        <w:t xml:space="preserve"> dat een dergelijke invaller niet meer dan </w:t>
      </w:r>
      <w:r w:rsidR="00A32142" w:rsidRPr="009D79A2">
        <w:t>5</w:t>
      </w:r>
      <w:r w:rsidRPr="009D79A2">
        <w:t xml:space="preserve"> keer per speelseizoen mag invallen.</w:t>
      </w:r>
    </w:p>
    <w:p w14:paraId="2EA81E8C" w14:textId="77777777" w:rsidR="006347EF" w:rsidRPr="00AA10A7" w:rsidRDefault="006347EF" w:rsidP="00995B93">
      <w:pPr>
        <w:pStyle w:val="Tekstzonderopmaak"/>
      </w:pPr>
    </w:p>
    <w:p w14:paraId="6B9E8354" w14:textId="77777777" w:rsidR="00995B93" w:rsidRPr="00AA10A7" w:rsidRDefault="00995B93" w:rsidP="00995B93">
      <w:pPr>
        <w:pStyle w:val="Tekstzonderopmaak"/>
      </w:pPr>
    </w:p>
    <w:p w14:paraId="550630EE" w14:textId="1ADAF37A" w:rsidR="00995B93" w:rsidRPr="00AA10A7" w:rsidRDefault="00995B93" w:rsidP="00995B93">
      <w:pPr>
        <w:pStyle w:val="Tekstzonderopmaak"/>
        <w:rPr>
          <w:b/>
          <w:bCs/>
        </w:rPr>
      </w:pPr>
      <w:r w:rsidRPr="00AA10A7">
        <w:rPr>
          <w:b/>
          <w:bCs/>
        </w:rPr>
        <w:t>Artikel 16</w:t>
      </w:r>
      <w:r w:rsidR="00D55DD1" w:rsidRPr="00AA10A7">
        <w:rPr>
          <w:b/>
          <w:bCs/>
        </w:rPr>
        <w:t>: Aangepaste samenstelling</w:t>
      </w:r>
    </w:p>
    <w:p w14:paraId="6990102C" w14:textId="62E056F0" w:rsidR="00995B93" w:rsidRPr="00AA10A7" w:rsidRDefault="00995B93" w:rsidP="00995B93">
      <w:pPr>
        <w:pStyle w:val="Tekstzonderopmaak"/>
      </w:pPr>
      <w:r w:rsidRPr="00AA10A7">
        <w:t>16.1. Indien twee leden uit verschillende lijnen samen spelen</w:t>
      </w:r>
      <w:r w:rsidR="00A32142" w:rsidRPr="00AA10A7">
        <w:t xml:space="preserve"> in een parenwedstrijd</w:t>
      </w:r>
      <w:r w:rsidRPr="00AA10A7">
        <w:t xml:space="preserve">, wordt er in de hoogste groep gespeeld en wordt voor de speler uit de laagste groep de behaalde score met 2,0% of vermeerderd met dien verstande, dat de eindscore nooit lager dan 45% </w:t>
      </w:r>
      <w:r w:rsidR="00A32142" w:rsidRPr="00AA10A7">
        <w:t>bedraagt</w:t>
      </w:r>
      <w:r w:rsidRPr="00AA10A7">
        <w:t>. De speler uit de lagere groep heeft ook de keuze voor de start van de avond aan te geven zijn score niet te laten meetellen voor zijn paar in de lagere groep.</w:t>
      </w:r>
    </w:p>
    <w:p w14:paraId="56C94F89" w14:textId="77777777" w:rsidR="00995B93" w:rsidRPr="00AA10A7" w:rsidRDefault="00995B93" w:rsidP="00995B93">
      <w:pPr>
        <w:pStyle w:val="Tekstzonderopmaak"/>
      </w:pPr>
      <w:r w:rsidRPr="00AA10A7">
        <w:t>16.2. Indien twee leden uit dezelfde lijn samen spelen, geldt de score van die avond voor beide paren.</w:t>
      </w:r>
    </w:p>
    <w:p w14:paraId="03FD15A9" w14:textId="061C2DA4" w:rsidR="00995B93" w:rsidRPr="00AA10A7" w:rsidRDefault="00995B93" w:rsidP="00995B93">
      <w:pPr>
        <w:pStyle w:val="Tekstzonderopmaak"/>
      </w:pPr>
      <w:r w:rsidRPr="00AA10A7">
        <w:t>16.3. Indien een paar tijdens het spelen van een competitiewedstrijd door ziekte of anderszins geheel of gedeeltelijk uitvalt, bepaalt de wedstrijdleider per geval of een score gewist gaat worden of niet.</w:t>
      </w:r>
      <w:r w:rsidR="00314992" w:rsidRPr="00AA10A7">
        <w:t xml:space="preserve"> </w:t>
      </w:r>
    </w:p>
    <w:p w14:paraId="31A8647B" w14:textId="77777777" w:rsidR="00995B93" w:rsidRPr="00AA10A7" w:rsidRDefault="00995B93" w:rsidP="00995B93">
      <w:pPr>
        <w:pStyle w:val="Tekstzonderopmaak"/>
      </w:pPr>
    </w:p>
    <w:p w14:paraId="43FEB1D4" w14:textId="6F5A23E4" w:rsidR="00995B93" w:rsidRPr="00AA10A7" w:rsidRDefault="00995B93" w:rsidP="00995B93">
      <w:pPr>
        <w:pStyle w:val="Tekstzonderopmaak"/>
      </w:pPr>
      <w:r w:rsidRPr="00AA10A7">
        <w:rPr>
          <w:b/>
          <w:bCs/>
        </w:rPr>
        <w:t>Artikel 17</w:t>
      </w:r>
      <w:r w:rsidR="00BA186E" w:rsidRPr="00AA10A7">
        <w:rPr>
          <w:b/>
          <w:bCs/>
        </w:rPr>
        <w:t>:</w:t>
      </w:r>
      <w:r w:rsidRPr="00AA10A7">
        <w:rPr>
          <w:b/>
          <w:bCs/>
        </w:rPr>
        <w:t xml:space="preserve"> Splitsen van paren en viertallen</w:t>
      </w:r>
    </w:p>
    <w:p w14:paraId="1CF8E57D" w14:textId="77777777" w:rsidR="00995B93" w:rsidRPr="00AA10A7" w:rsidRDefault="00995B93" w:rsidP="00995B93">
      <w:pPr>
        <w:pStyle w:val="Tekstzonderopmaak"/>
      </w:pPr>
      <w:r w:rsidRPr="00AA10A7">
        <w:t>17.1. Een nieuw gevormd paar, waarvan beide spelers recht hebben op een plaats in dezelfde groep, heeft recht op één plaats in die groep.</w:t>
      </w:r>
    </w:p>
    <w:p w14:paraId="1388AD3A" w14:textId="6BD287C6" w:rsidR="00995B93" w:rsidRPr="00AA10A7" w:rsidRDefault="00995B93" w:rsidP="00995B93">
      <w:pPr>
        <w:pStyle w:val="Tekstzonderopmaak"/>
      </w:pPr>
      <w:r w:rsidRPr="00AA10A7">
        <w:t xml:space="preserve">17.2. De </w:t>
      </w:r>
      <w:r w:rsidR="00DE0629" w:rsidRPr="00AA10A7">
        <w:t>WeCo</w:t>
      </w:r>
      <w:r w:rsidRPr="00AA10A7">
        <w:t xml:space="preserve"> bepaalt de indeling van een nieuw gevormd paar, waarvan de spelers recht hebben op een plaats in verschillende groepen.</w:t>
      </w:r>
    </w:p>
    <w:p w14:paraId="7D6A421D" w14:textId="52FAB37B" w:rsidR="00995B93" w:rsidRPr="00AA10A7" w:rsidRDefault="00995B93" w:rsidP="00995B93">
      <w:pPr>
        <w:pStyle w:val="Tekstzonderopmaak"/>
      </w:pPr>
      <w:r w:rsidRPr="00AA10A7">
        <w:t>17.3</w:t>
      </w:r>
      <w:r w:rsidRPr="00AA10A7">
        <w:rPr>
          <w:b/>
          <w:bCs/>
        </w:rPr>
        <w:t>.</w:t>
      </w:r>
      <w:r w:rsidR="00BA186E" w:rsidRPr="00AA10A7">
        <w:rPr>
          <w:b/>
          <w:bCs/>
        </w:rPr>
        <w:t xml:space="preserve"> </w:t>
      </w:r>
      <w:r w:rsidR="00107E44" w:rsidRPr="00AA10A7">
        <w:t xml:space="preserve">Lid is </w:t>
      </w:r>
      <w:r w:rsidR="00434EE6" w:rsidRPr="00AA10A7">
        <w:t>vervallen</w:t>
      </w:r>
      <w:r w:rsidR="00107E44" w:rsidRPr="00AA10A7">
        <w:t>.</w:t>
      </w:r>
      <w:r w:rsidR="00434EE6" w:rsidRPr="00AA10A7">
        <w:t xml:space="preserve"> </w:t>
      </w:r>
    </w:p>
    <w:p w14:paraId="70774DA4" w14:textId="28039171" w:rsidR="00995B93" w:rsidRPr="00AA10A7" w:rsidRDefault="00995B93" w:rsidP="00995B93">
      <w:pPr>
        <w:pStyle w:val="Tekstzonderopmaak"/>
      </w:pPr>
      <w:r w:rsidRPr="00AA10A7">
        <w:t xml:space="preserve">17.4. </w:t>
      </w:r>
      <w:r w:rsidR="00107E44" w:rsidRPr="00AA10A7">
        <w:t>Lid is</w:t>
      </w:r>
      <w:r w:rsidR="00434EE6" w:rsidRPr="00AA10A7">
        <w:t xml:space="preserve"> vervallen</w:t>
      </w:r>
      <w:r w:rsidR="00107E44" w:rsidRPr="00AA10A7">
        <w:t>.</w:t>
      </w:r>
    </w:p>
    <w:p w14:paraId="2BEA7734" w14:textId="4C5D3E50" w:rsidR="00995B93" w:rsidRPr="00AA10A7" w:rsidRDefault="00995B93" w:rsidP="00995B93">
      <w:pPr>
        <w:pStyle w:val="Tekstzonderopmaak"/>
      </w:pPr>
      <w:r w:rsidRPr="00AA10A7">
        <w:t>17.5. Spelers die nog niet in een ronde gespeeld hebben, kunnen geen aanvangsscore krijgen.</w:t>
      </w:r>
    </w:p>
    <w:p w14:paraId="5CEBCBA6" w14:textId="77777777" w:rsidR="00995B93" w:rsidRPr="00AA10A7" w:rsidRDefault="00995B93" w:rsidP="00995B93">
      <w:pPr>
        <w:pStyle w:val="Tekstzonderopmaak"/>
      </w:pPr>
    </w:p>
    <w:p w14:paraId="5CF07D43" w14:textId="77777777" w:rsidR="00995B93" w:rsidRPr="00AA10A7" w:rsidRDefault="00995B93" w:rsidP="00995B93">
      <w:pPr>
        <w:pStyle w:val="Tekstzonderopmaak"/>
        <w:rPr>
          <w:b/>
          <w:bCs/>
        </w:rPr>
      </w:pPr>
      <w:r w:rsidRPr="00AA10A7">
        <w:rPr>
          <w:b/>
          <w:bCs/>
        </w:rPr>
        <w:t>Artikel 18</w:t>
      </w:r>
    </w:p>
    <w:p w14:paraId="11026B01" w14:textId="41954AC7" w:rsidR="00995B93" w:rsidRPr="00AA10A7" w:rsidRDefault="00995B93" w:rsidP="00995B93">
      <w:pPr>
        <w:pStyle w:val="Tekstzonderopmaak"/>
      </w:pPr>
      <w:r w:rsidRPr="00AA10A7">
        <w:t>18.1. Bij splitsing van twee viertallen binnen dezelfde groep waarbij twee nieuwe viertallen worden gevormd, behouden beide viertallen hun plaats en hervatten beide de competitie met de gemiddelde score van de twee viertallen in die groep.</w:t>
      </w:r>
    </w:p>
    <w:p w14:paraId="24CFBBEA" w14:textId="1E873FB9" w:rsidR="00995B93" w:rsidRPr="00AA10A7" w:rsidRDefault="00995B93" w:rsidP="00995B93">
      <w:pPr>
        <w:pStyle w:val="Tekstzonderopmaak"/>
      </w:pPr>
      <w:r w:rsidRPr="00AA10A7">
        <w:t xml:space="preserve">18.2. De </w:t>
      </w:r>
      <w:r w:rsidR="00DE0629" w:rsidRPr="00AA10A7">
        <w:t>WeCo</w:t>
      </w:r>
      <w:r w:rsidRPr="00AA10A7">
        <w:t xml:space="preserve"> bepaalt de indeling bij splitsing van twee viertallen uit verschillende groepen waarbij twee nieuwe viertallen worden gevormd.</w:t>
      </w:r>
    </w:p>
    <w:p w14:paraId="40419BF1" w14:textId="77777777" w:rsidR="00995B93" w:rsidRPr="00AA10A7" w:rsidRDefault="00995B93" w:rsidP="00995B93">
      <w:pPr>
        <w:pStyle w:val="Tekstzonderopmaak"/>
      </w:pPr>
    </w:p>
    <w:p w14:paraId="68C20EDD" w14:textId="6794C409" w:rsidR="00656F17" w:rsidRPr="00AA10A7" w:rsidRDefault="00995B93" w:rsidP="00995B93">
      <w:pPr>
        <w:pStyle w:val="Tekstzonderopmaak"/>
        <w:rPr>
          <w:b/>
          <w:bCs/>
        </w:rPr>
      </w:pPr>
      <w:r w:rsidRPr="00AA10A7">
        <w:rPr>
          <w:b/>
          <w:bCs/>
        </w:rPr>
        <w:t>Artikel 19</w:t>
      </w:r>
      <w:r w:rsidR="00656F17" w:rsidRPr="00AA10A7">
        <w:rPr>
          <w:b/>
          <w:bCs/>
        </w:rPr>
        <w:t>:</w:t>
      </w:r>
      <w:r w:rsidRPr="00AA10A7">
        <w:rPr>
          <w:b/>
          <w:bCs/>
        </w:rPr>
        <w:t xml:space="preserve"> Scoreberekening</w:t>
      </w:r>
      <w:r w:rsidR="00BA186E" w:rsidRPr="00AA10A7">
        <w:rPr>
          <w:b/>
          <w:bCs/>
        </w:rPr>
        <w:t xml:space="preserve"> </w:t>
      </w:r>
    </w:p>
    <w:p w14:paraId="0B3A3EED" w14:textId="5D4AA085" w:rsidR="00656F17" w:rsidRPr="00AA10A7" w:rsidRDefault="00656F17" w:rsidP="00656F17">
      <w:pPr>
        <w:pStyle w:val="Tekstzonderopmaak"/>
      </w:pPr>
      <w:r w:rsidRPr="00AA10A7">
        <w:t xml:space="preserve">Gehele artikel </w:t>
      </w:r>
      <w:r w:rsidR="00107E44" w:rsidRPr="00AA10A7">
        <w:t xml:space="preserve">is </w:t>
      </w:r>
      <w:r w:rsidRPr="00AA10A7">
        <w:t>vervallen</w:t>
      </w:r>
      <w:r w:rsidR="00107E44" w:rsidRPr="00AA10A7">
        <w:t>.</w:t>
      </w:r>
    </w:p>
    <w:p w14:paraId="1C508BA7" w14:textId="48CBF8A3" w:rsidR="00995B93" w:rsidRPr="00AA10A7" w:rsidRDefault="00995B93" w:rsidP="00995B93">
      <w:pPr>
        <w:pStyle w:val="Tekstzonderopmaak"/>
      </w:pPr>
    </w:p>
    <w:p w14:paraId="590A41C2" w14:textId="363DE1EF" w:rsidR="00995B93" w:rsidRPr="00AA10A7" w:rsidRDefault="00995B93" w:rsidP="00995B93">
      <w:pPr>
        <w:pStyle w:val="Tekstzonderopmaak"/>
        <w:rPr>
          <w:b/>
          <w:bCs/>
        </w:rPr>
      </w:pPr>
      <w:r w:rsidRPr="00AA10A7">
        <w:rPr>
          <w:b/>
          <w:bCs/>
        </w:rPr>
        <w:t>Artikel 20: Systeemkaart</w:t>
      </w:r>
    </w:p>
    <w:p w14:paraId="7C149DC9" w14:textId="40EEC94E" w:rsidR="00934CD2" w:rsidRPr="00AA10A7" w:rsidRDefault="00995B93" w:rsidP="00934CD2">
      <w:pPr>
        <w:pStyle w:val="Tekstzonderopmaak"/>
      </w:pPr>
      <w:r w:rsidRPr="00AA10A7">
        <w:t xml:space="preserve">20.1. </w:t>
      </w:r>
      <w:r w:rsidR="00BA186E" w:rsidRPr="00AA10A7">
        <w:t xml:space="preserve">Het gebruik van een systeemkaart </w:t>
      </w:r>
      <w:r w:rsidR="00934CD2" w:rsidRPr="00AA10A7">
        <w:t xml:space="preserve">en het alerteren volgens de alerteerregeling van de NBB </w:t>
      </w:r>
      <w:r w:rsidR="000872AB" w:rsidRPr="00AA10A7">
        <w:t>zijn</w:t>
      </w:r>
      <w:r w:rsidR="00934CD2" w:rsidRPr="00AA10A7">
        <w:t xml:space="preserve"> verplicht.</w:t>
      </w:r>
    </w:p>
    <w:p w14:paraId="7989A33D" w14:textId="79648D16" w:rsidR="00995B93" w:rsidRPr="00AA10A7" w:rsidRDefault="00BA186E" w:rsidP="00995B93">
      <w:pPr>
        <w:pStyle w:val="Tekstzonderopmaak"/>
      </w:pPr>
      <w:r w:rsidRPr="00AA10A7">
        <w:t>Als daar aanleiding toe is kan de Wedst</w:t>
      </w:r>
      <w:r w:rsidR="00F512B2" w:rsidRPr="00AA10A7">
        <w:t>r</w:t>
      </w:r>
      <w:r w:rsidRPr="00AA10A7">
        <w:t>ijdleider bepalen dat aan deze verplichting</w:t>
      </w:r>
      <w:r w:rsidR="00464048" w:rsidRPr="00AA10A7">
        <w:t>en</w:t>
      </w:r>
      <w:r w:rsidRPr="00AA10A7">
        <w:t xml:space="preserve"> niet </w:t>
      </w:r>
      <w:r w:rsidR="00934CD2" w:rsidRPr="00AA10A7">
        <w:t xml:space="preserve">hoeft te worden voldaan. </w:t>
      </w:r>
    </w:p>
    <w:p w14:paraId="30484D5A" w14:textId="3D348220" w:rsidR="00995B93" w:rsidRPr="00AA10A7" w:rsidRDefault="00995B93" w:rsidP="00995B93">
      <w:pPr>
        <w:pStyle w:val="Tekstzonderopmaak"/>
      </w:pPr>
      <w:r w:rsidRPr="00AA10A7">
        <w:t xml:space="preserve">20.2. Bij verplichtstelling dient elk paar twee gelijkluidende overeenkomstig de daarvoor geldende richtlijnen van de NBB ingevulde systeemkaarten te overleggen aan de tegen- stander. Een paar dat dit niet doet is in overtreding en krijgt bij voorkomende </w:t>
      </w:r>
      <w:r w:rsidR="009D79A2" w:rsidRPr="00AA10A7">
        <w:t>arbitrage</w:t>
      </w:r>
      <w:r w:rsidRPr="00AA10A7">
        <w:t xml:space="preserve"> het nadeel van de twijfel.</w:t>
      </w:r>
    </w:p>
    <w:p w14:paraId="57E2AC07" w14:textId="77777777" w:rsidR="00995B93" w:rsidRPr="00AA10A7" w:rsidRDefault="00995B93" w:rsidP="00995B93">
      <w:pPr>
        <w:pStyle w:val="Tekstzonderopmaak"/>
      </w:pPr>
    </w:p>
    <w:p w14:paraId="60CC48A4" w14:textId="4D126FB7" w:rsidR="00995B93" w:rsidRPr="00AA10A7" w:rsidRDefault="00995B93" w:rsidP="00995B93">
      <w:pPr>
        <w:pStyle w:val="Tekstzonderopmaak"/>
        <w:rPr>
          <w:b/>
          <w:bCs/>
        </w:rPr>
      </w:pPr>
      <w:r w:rsidRPr="00AA10A7">
        <w:rPr>
          <w:b/>
          <w:bCs/>
        </w:rPr>
        <w:t>Artikel 21</w:t>
      </w:r>
      <w:r w:rsidR="00656F17" w:rsidRPr="00AA10A7">
        <w:rPr>
          <w:b/>
          <w:bCs/>
        </w:rPr>
        <w:t>: Conventies</w:t>
      </w:r>
    </w:p>
    <w:p w14:paraId="7015789D" w14:textId="3541056A" w:rsidR="00DE0629" w:rsidRPr="00AA10A7" w:rsidRDefault="00656F17" w:rsidP="00995B93">
      <w:pPr>
        <w:pStyle w:val="Tekstzonderopmaak"/>
        <w:rPr>
          <w:rFonts w:asciiTheme="minorHAnsi" w:hAnsiTheme="minorHAnsi" w:cstheme="minorHAnsi"/>
          <w:szCs w:val="22"/>
        </w:rPr>
      </w:pPr>
      <w:r w:rsidRPr="00AA10A7">
        <w:rPr>
          <w:rFonts w:asciiTheme="minorHAnsi" w:eastAsia="Times New Roman" w:hAnsiTheme="minorHAnsi" w:cstheme="minorHAnsi"/>
          <w:szCs w:val="22"/>
        </w:rPr>
        <w:t xml:space="preserve">21.1. </w:t>
      </w:r>
      <w:r w:rsidR="00DE0629" w:rsidRPr="00AA10A7">
        <w:rPr>
          <w:rFonts w:asciiTheme="minorHAnsi" w:eastAsia="Times New Roman" w:hAnsiTheme="minorHAnsi" w:cstheme="minorHAnsi"/>
          <w:szCs w:val="22"/>
        </w:rPr>
        <w:t>Het is verboden gebruik te maken van conventies welke vallen onder “bruine sticker conventies” en “hoogst ongebruikelijke methoden”, tenzij er, naar het oordeel van de WeCo, redenen zijn om dit tijdelijk toe te staan.</w:t>
      </w:r>
    </w:p>
    <w:p w14:paraId="03A62C38" w14:textId="77777777" w:rsidR="00995B93" w:rsidRPr="00AA10A7" w:rsidRDefault="00995B93" w:rsidP="00995B93">
      <w:pPr>
        <w:pStyle w:val="Tekstzonderopmaak"/>
      </w:pPr>
    </w:p>
    <w:p w14:paraId="4829C56C" w14:textId="3E093E42" w:rsidR="00995B93" w:rsidRPr="00AA10A7" w:rsidRDefault="00995B93" w:rsidP="00995B93">
      <w:pPr>
        <w:pStyle w:val="Tekstzonderopmaak"/>
      </w:pPr>
      <w:r w:rsidRPr="00AA10A7">
        <w:rPr>
          <w:b/>
          <w:bCs/>
        </w:rPr>
        <w:t>Artikel 22: Externe competities en wedstrijden</w:t>
      </w:r>
    </w:p>
    <w:p w14:paraId="06F3F69A" w14:textId="020FA1DB" w:rsidR="00995B93" w:rsidRPr="00AA10A7" w:rsidRDefault="00995B93" w:rsidP="00995B93">
      <w:pPr>
        <w:pStyle w:val="Tekstzonderopmaak"/>
      </w:pPr>
      <w:r w:rsidRPr="00AA10A7">
        <w:t xml:space="preserve">22.1. </w:t>
      </w:r>
      <w:r w:rsidR="00464048" w:rsidRPr="00AA10A7">
        <w:t xml:space="preserve">Spelers doen voorstellen tot het vormen van een team. </w:t>
      </w:r>
      <w:r w:rsidRPr="00AA10A7">
        <w:t xml:space="preserve">De </w:t>
      </w:r>
      <w:r w:rsidR="00DE0629" w:rsidRPr="00AA10A7">
        <w:t>WeCo</w:t>
      </w:r>
      <w:r w:rsidRPr="00AA10A7">
        <w:t xml:space="preserve"> stelt de teams samen die de vereniging vertegenwoordigen in landelijke bekerwedstrijden en landelijke en/</w:t>
      </w:r>
      <w:r w:rsidR="00AA10A7" w:rsidRPr="00AA10A7">
        <w:t xml:space="preserve"> </w:t>
      </w:r>
      <w:r w:rsidRPr="00AA10A7">
        <w:t>of districtsviertallen</w:t>
      </w:r>
      <w:r w:rsidR="00107E44" w:rsidRPr="00AA10A7">
        <w:softHyphen/>
      </w:r>
      <w:r w:rsidRPr="00AA10A7">
        <w:t>competities of andere clubwedstrijden.</w:t>
      </w:r>
    </w:p>
    <w:p w14:paraId="58482771" w14:textId="521CFFF9" w:rsidR="00995B93" w:rsidRPr="00AA10A7" w:rsidRDefault="00995B93" w:rsidP="00995B93">
      <w:pPr>
        <w:pStyle w:val="Tekstzonderopmaak"/>
      </w:pPr>
      <w:r w:rsidRPr="00AA10A7">
        <w:t xml:space="preserve">22.2. De </w:t>
      </w:r>
      <w:r w:rsidR="00DE0629" w:rsidRPr="00AA10A7">
        <w:t>WeCo</w:t>
      </w:r>
      <w:r w:rsidRPr="00AA10A7">
        <w:t xml:space="preserve"> kan de in lid 1 bedoelde taak mandateren aan één of meer andere personen.</w:t>
      </w:r>
    </w:p>
    <w:p w14:paraId="631E0E6A" w14:textId="77777777" w:rsidR="00995B93" w:rsidRPr="00AA10A7" w:rsidRDefault="00995B93" w:rsidP="00995B93">
      <w:pPr>
        <w:pStyle w:val="Tekstzonderopmaak"/>
      </w:pPr>
      <w:r w:rsidRPr="00AA10A7">
        <w:t>22.3. Bij de samenstelling en indeling van teams worden de in het voorafgaande seizoen behaalde rechten gerespecteerd.</w:t>
      </w:r>
    </w:p>
    <w:p w14:paraId="0909566D" w14:textId="009D2459" w:rsidR="00D55DD1" w:rsidRPr="00AA10A7" w:rsidRDefault="00D55DD1" w:rsidP="00995B93">
      <w:pPr>
        <w:pStyle w:val="Tekstzonderopmaak"/>
      </w:pPr>
      <w:r w:rsidRPr="00AA10A7">
        <w:t xml:space="preserve">22.4. De kosten voor deelname aan een </w:t>
      </w:r>
      <w:r w:rsidR="00DE0629" w:rsidRPr="00AA10A7">
        <w:t>Districtsviertallen</w:t>
      </w:r>
      <w:r w:rsidRPr="00AA10A7">
        <w:t>competitie worden betaald door de vereniging</w:t>
      </w:r>
      <w:r w:rsidR="00DE0629" w:rsidRPr="00AA10A7">
        <w:t>.</w:t>
      </w:r>
    </w:p>
    <w:p w14:paraId="131BD5B9" w14:textId="70BBCD69" w:rsidR="00995B93" w:rsidRPr="00AA10A7" w:rsidRDefault="00995B93" w:rsidP="00995B93">
      <w:pPr>
        <w:pStyle w:val="Tekstzonderopmaak"/>
      </w:pPr>
    </w:p>
    <w:p w14:paraId="2DE2CC30" w14:textId="7BE22F0F" w:rsidR="00995B93" w:rsidRPr="00AA10A7" w:rsidRDefault="00995B93" w:rsidP="00995B93">
      <w:pPr>
        <w:pStyle w:val="Tekstzonderopmaak"/>
        <w:rPr>
          <w:b/>
          <w:bCs/>
        </w:rPr>
      </w:pPr>
      <w:r w:rsidRPr="00AA10A7">
        <w:rPr>
          <w:b/>
          <w:bCs/>
        </w:rPr>
        <w:t>Artikel 23: Speldiscipline</w:t>
      </w:r>
    </w:p>
    <w:p w14:paraId="70C006D4" w14:textId="27D8E4B6" w:rsidR="00995B93" w:rsidRPr="00AA10A7" w:rsidRDefault="00995B93" w:rsidP="00995B93">
      <w:pPr>
        <w:pStyle w:val="Tekstzonderopmaak"/>
      </w:pPr>
      <w:r w:rsidRPr="00AA10A7">
        <w:t>23.1. De deelnemers zijn gebonden aan een speeltempo van gemiddeld 7</w:t>
      </w:r>
      <w:r w:rsidR="00934CD2" w:rsidRPr="00AA10A7">
        <w:t>,5</w:t>
      </w:r>
      <w:r w:rsidRPr="00AA10A7">
        <w:t xml:space="preserve"> minuten per spel. Extra tijd kan worden toegekend bij speciale omstandigheden (bijv. na arbitrage of een onklaar board).</w:t>
      </w:r>
    </w:p>
    <w:p w14:paraId="4811B00F" w14:textId="751B281E" w:rsidR="00995B93" w:rsidRPr="00AA10A7" w:rsidRDefault="00995B93" w:rsidP="00995B93">
      <w:pPr>
        <w:pStyle w:val="Tekstzonderopmaak"/>
      </w:pPr>
      <w:r w:rsidRPr="00AA10A7">
        <w:t>23.2. De bridgeklok wordt ingesteld zodat er 5 minuten voor het einde van de ronde een eerste signaal is. Hierna wordt er niet meer aan een nieuw spel begonnen. Indien dit wordt genegeerd, kan de wedstrijdleider het spel annuleren indien men niet op tijd klaar is. In dit geval wordt voor het spel geen score toegekend ("niet gespeeld").</w:t>
      </w:r>
    </w:p>
    <w:p w14:paraId="699C13C7" w14:textId="6F26BBE7" w:rsidR="00995B93" w:rsidRPr="00AA10A7" w:rsidRDefault="00995B93" w:rsidP="00995B93">
      <w:pPr>
        <w:pStyle w:val="Tekstzonderopmaak"/>
      </w:pPr>
      <w:r w:rsidRPr="00AA10A7">
        <w:t>23.3. Indien een spel wegens tijdgebrek niet meer in de ronde kan worden gespeeld, kan het nog wel na afloop van de gehele wedstrijd worden gespeeld ("naspelen"), indien beide paren dit wensen. Anders wordt het spel als niet gespeeld gescoord.</w:t>
      </w:r>
    </w:p>
    <w:p w14:paraId="609EBC80" w14:textId="77777777" w:rsidR="00995B93" w:rsidRPr="00AA10A7" w:rsidRDefault="00995B93" w:rsidP="00995B93">
      <w:pPr>
        <w:pStyle w:val="Tekstzonderopmaak"/>
      </w:pPr>
    </w:p>
    <w:p w14:paraId="23AF9B73" w14:textId="4A1D1131" w:rsidR="00995B93" w:rsidRPr="00AA10A7" w:rsidRDefault="00995B93" w:rsidP="00995B93">
      <w:pPr>
        <w:pStyle w:val="Tekstzonderopmaak"/>
        <w:rPr>
          <w:b/>
          <w:bCs/>
        </w:rPr>
      </w:pPr>
      <w:r w:rsidRPr="00AA10A7">
        <w:rPr>
          <w:b/>
          <w:bCs/>
        </w:rPr>
        <w:t>Artikel 24</w:t>
      </w:r>
      <w:r w:rsidR="00D55DD1" w:rsidRPr="00AA10A7">
        <w:rPr>
          <w:b/>
          <w:bCs/>
        </w:rPr>
        <w:t>: Stilzit</w:t>
      </w:r>
    </w:p>
    <w:p w14:paraId="22EB62AC" w14:textId="14D2B7FD" w:rsidR="00995B93" w:rsidRPr="00AA10A7" w:rsidRDefault="00995B93" w:rsidP="00995B93">
      <w:pPr>
        <w:pStyle w:val="Tekstzonderopmaak"/>
      </w:pPr>
      <w:r w:rsidRPr="00AA10A7">
        <w:t xml:space="preserve">24.1. Een stilzittend paar mag zich tijdens de betreffende ronde niet zodanig in de speelzaal ophouden dat ongeoorloofde informatie kan worden verkregen. </w:t>
      </w:r>
      <w:proofErr w:type="spellStart"/>
      <w:r w:rsidRPr="00AA10A7">
        <w:t>Kibitzen</w:t>
      </w:r>
      <w:proofErr w:type="spellEnd"/>
      <w:r w:rsidRPr="00AA10A7">
        <w:t xml:space="preserve"> (meekijken) is slechts toegestaan na toestemming van beide paren aan de betreffende tafel. Daarbij is het niet toegestaan om zich met deze spellen te bemoeien of anderszins de rust te verstoren.</w:t>
      </w:r>
    </w:p>
    <w:p w14:paraId="3B35166F" w14:textId="61429CFA" w:rsidR="00995B93" w:rsidRPr="00AA10A7" w:rsidRDefault="00995B93" w:rsidP="00995B93">
      <w:pPr>
        <w:pStyle w:val="Tekstzonderopmaak"/>
      </w:pPr>
      <w:r w:rsidRPr="00AA10A7">
        <w:t xml:space="preserve">24.2. Bij een </w:t>
      </w:r>
      <w:r w:rsidR="0089209B" w:rsidRPr="009D79A2">
        <w:t>oneven aantal paren</w:t>
      </w:r>
      <w:r w:rsidR="0089209B">
        <w:t xml:space="preserve"> </w:t>
      </w:r>
      <w:r w:rsidRPr="00AA10A7">
        <w:t>in twee lijnen kan de wedstrijdleider besluiten tot een combitafel.</w:t>
      </w:r>
    </w:p>
    <w:p w14:paraId="7EAA71C5" w14:textId="77777777" w:rsidR="00995B93" w:rsidRPr="00AA10A7" w:rsidRDefault="00995B93" w:rsidP="00995B93">
      <w:pPr>
        <w:pStyle w:val="Tekstzonderopmaak"/>
      </w:pPr>
      <w:r w:rsidRPr="00AA10A7">
        <w:t>Het paar in de hoogste lijn speelt de spellen in de NZ richting. Bij een combitafel tellen de behaalde scores mee voor het resultaat.</w:t>
      </w:r>
    </w:p>
    <w:p w14:paraId="0AE6E1ED" w14:textId="77777777" w:rsidR="00995B93" w:rsidRPr="00AA10A7" w:rsidRDefault="00995B93" w:rsidP="00995B93">
      <w:pPr>
        <w:pStyle w:val="Tekstzonderopmaak"/>
      </w:pPr>
    </w:p>
    <w:p w14:paraId="6BDB7D69" w14:textId="05A8E6B6" w:rsidR="00995B93" w:rsidRPr="00AA10A7" w:rsidRDefault="00995B93" w:rsidP="00995B93">
      <w:pPr>
        <w:pStyle w:val="Tekstzonderopmaak"/>
        <w:rPr>
          <w:b/>
          <w:bCs/>
        </w:rPr>
      </w:pPr>
      <w:r w:rsidRPr="00AA10A7">
        <w:rPr>
          <w:b/>
          <w:bCs/>
        </w:rPr>
        <w:t>Artikel 25</w:t>
      </w:r>
      <w:r w:rsidR="00D55DD1" w:rsidRPr="00AA10A7">
        <w:rPr>
          <w:b/>
          <w:bCs/>
        </w:rPr>
        <w:t>: Pauzes</w:t>
      </w:r>
    </w:p>
    <w:p w14:paraId="5E67263F" w14:textId="0F8C512F" w:rsidR="00995B93" w:rsidRPr="00AA10A7" w:rsidRDefault="00995B93" w:rsidP="00995B93">
      <w:pPr>
        <w:pStyle w:val="Tekstzonderopmaak"/>
      </w:pPr>
      <w:r w:rsidRPr="00AA10A7">
        <w:t xml:space="preserve">25.1. In de gebouwen, waar de wedstrijdzalen zich bevinden, mag niet worden gerookt. De </w:t>
      </w:r>
      <w:r w:rsidR="00DE0629" w:rsidRPr="00AA10A7">
        <w:t>WeCo</w:t>
      </w:r>
      <w:r w:rsidRPr="00AA10A7">
        <w:t xml:space="preserve"> kan per speelmoment besluiten tot het houden van een pauze halverwege het speelmoment. Deze pauze kan dan gebruikt worden voor het bestellen van een consumptie of het houden van een korte rookpauze </w:t>
      </w:r>
      <w:r w:rsidR="00273C17" w:rsidRPr="00AA10A7">
        <w:t xml:space="preserve">ver </w:t>
      </w:r>
      <w:r w:rsidRPr="00AA10A7">
        <w:t>buiten het gebouw.</w:t>
      </w:r>
    </w:p>
    <w:p w14:paraId="36331787" w14:textId="77777777" w:rsidR="00995B93" w:rsidRPr="00AA10A7" w:rsidRDefault="00995B93" w:rsidP="00995B93">
      <w:pPr>
        <w:pStyle w:val="Tekstzonderopmaak"/>
      </w:pPr>
      <w:r w:rsidRPr="00AA10A7">
        <w:t>25.2. De wedstrijdleider bepaalt na deze pauze wanneer er aan de volgende ronde kan worden begonnen.</w:t>
      </w:r>
    </w:p>
    <w:p w14:paraId="03ECF755" w14:textId="77777777" w:rsidR="00995B93" w:rsidRPr="00AA10A7" w:rsidRDefault="00995B93" w:rsidP="00995B93">
      <w:pPr>
        <w:pStyle w:val="Tekstzonderopmaak"/>
      </w:pPr>
    </w:p>
    <w:p w14:paraId="4D93AAA9" w14:textId="27287B14" w:rsidR="00995B93" w:rsidRPr="00AA10A7" w:rsidRDefault="00995B93" w:rsidP="00995B93">
      <w:pPr>
        <w:pStyle w:val="Tekstzonderopmaak"/>
        <w:rPr>
          <w:b/>
          <w:bCs/>
        </w:rPr>
      </w:pPr>
      <w:r w:rsidRPr="00AA10A7">
        <w:rPr>
          <w:b/>
          <w:bCs/>
        </w:rPr>
        <w:t>Artikel 26: Arbitrage</w:t>
      </w:r>
    </w:p>
    <w:p w14:paraId="350703FD" w14:textId="015EB2C9" w:rsidR="00995B93" w:rsidRPr="00AA10A7" w:rsidRDefault="00995B93" w:rsidP="00995B93">
      <w:pPr>
        <w:pStyle w:val="Tekstzonderopmaak"/>
      </w:pPr>
      <w:r w:rsidRPr="00AA10A7">
        <w:t xml:space="preserve">Bij </w:t>
      </w:r>
      <w:r w:rsidR="00273C17" w:rsidRPr="00AA10A7">
        <w:t xml:space="preserve">het inroepen van </w:t>
      </w:r>
      <w:r w:rsidRPr="00AA10A7">
        <w:t>een wedstrijdleider/arbiter gelden de volgende bepalingen:</w:t>
      </w:r>
    </w:p>
    <w:p w14:paraId="6930DEA5" w14:textId="06B6E66A" w:rsidR="00995B93" w:rsidRPr="00AA10A7" w:rsidRDefault="00995B93" w:rsidP="00D55DD1">
      <w:pPr>
        <w:pStyle w:val="Tekstzonderopmaak"/>
        <w:numPr>
          <w:ilvl w:val="0"/>
          <w:numId w:val="5"/>
        </w:numPr>
      </w:pPr>
      <w:r w:rsidRPr="00AA10A7">
        <w:t>De arbiter wordt zo snel mogelijk na het constateren van een mogelijke overtreding aan tafel geroepen.</w:t>
      </w:r>
    </w:p>
    <w:p w14:paraId="12DA42B3" w14:textId="6297B322" w:rsidR="00995B93" w:rsidRPr="00AA10A7" w:rsidRDefault="00995B93" w:rsidP="00D55DD1">
      <w:pPr>
        <w:pStyle w:val="Tekstzonderopmaak"/>
        <w:numPr>
          <w:ilvl w:val="0"/>
          <w:numId w:val="5"/>
        </w:numPr>
      </w:pPr>
      <w:r w:rsidRPr="00AA10A7">
        <w:t xml:space="preserve">In overleg met de arbiter kan worden besloten de arbitrage uit te stellen tot na de wedstrijd. Dit met name voor complexe </w:t>
      </w:r>
      <w:r w:rsidR="009D79A2" w:rsidRPr="00AA10A7">
        <w:t>arbitrage</w:t>
      </w:r>
      <w:r w:rsidRPr="00AA10A7">
        <w:t>.</w:t>
      </w:r>
    </w:p>
    <w:p w14:paraId="7BBF739E" w14:textId="4539EF9C" w:rsidR="00D55DD1" w:rsidRPr="00AA10A7" w:rsidRDefault="00D55DD1" w:rsidP="00D55DD1">
      <w:pPr>
        <w:pStyle w:val="Tekstzonderopmaak"/>
        <w:numPr>
          <w:ilvl w:val="0"/>
          <w:numId w:val="5"/>
        </w:numPr>
      </w:pPr>
      <w:r w:rsidRPr="00AA10A7">
        <w:t>Als het spel nog door de wedstrijdleider gespeeld moet worden kan de wedstrijdleider iemand anders aanwijzen om te arbitreren</w:t>
      </w:r>
    </w:p>
    <w:p w14:paraId="5A3D8FF0" w14:textId="00BC8FE3" w:rsidR="00995B93" w:rsidRPr="00AA10A7" w:rsidRDefault="00995B93" w:rsidP="00995B93">
      <w:pPr>
        <w:pStyle w:val="Tekstzonderopmaak"/>
      </w:pPr>
    </w:p>
    <w:p w14:paraId="06C7CBE6" w14:textId="7EC599A6" w:rsidR="00995B93" w:rsidRPr="00AA10A7" w:rsidRDefault="00995B93" w:rsidP="00995B93">
      <w:pPr>
        <w:pStyle w:val="Tekstzonderopmaak"/>
        <w:rPr>
          <w:b/>
          <w:bCs/>
        </w:rPr>
      </w:pPr>
      <w:r w:rsidRPr="00AA10A7">
        <w:rPr>
          <w:b/>
          <w:bCs/>
        </w:rPr>
        <w:t>Artikel 27: Bezwaren</w:t>
      </w:r>
    </w:p>
    <w:p w14:paraId="39E5E4A3" w14:textId="11C46C05" w:rsidR="00995B93" w:rsidRPr="00AA10A7" w:rsidRDefault="00995B93" w:rsidP="00995B93">
      <w:pPr>
        <w:pStyle w:val="Tekstzonderopmaak"/>
      </w:pPr>
      <w:r w:rsidRPr="00AA10A7">
        <w:t>27.1. Indien tegen een arbitrale beslissing bezwaar wordt gemaakt</w:t>
      </w:r>
      <w:r w:rsidR="00273C17" w:rsidRPr="00AA10A7">
        <w:t xml:space="preserve"> bij de Wedstrijdleider</w:t>
      </w:r>
      <w:r w:rsidR="00656F17" w:rsidRPr="00AA10A7">
        <w:t xml:space="preserve">, dan </w:t>
      </w:r>
      <w:r w:rsidR="00273C17" w:rsidRPr="00AA10A7">
        <w:t xml:space="preserve">wordt </w:t>
      </w:r>
      <w:r w:rsidR="00DE0629" w:rsidRPr="00AA10A7">
        <w:t xml:space="preserve">hierna </w:t>
      </w:r>
      <w:r w:rsidR="00273C17" w:rsidRPr="00AA10A7">
        <w:t xml:space="preserve">door </w:t>
      </w:r>
      <w:r w:rsidRPr="00AA10A7">
        <w:t xml:space="preserve">de </w:t>
      </w:r>
      <w:r w:rsidR="00DE0629" w:rsidRPr="00AA10A7">
        <w:t>WeCo</w:t>
      </w:r>
      <w:r w:rsidRPr="00AA10A7">
        <w:t xml:space="preserve"> een protestcommissie</w:t>
      </w:r>
      <w:r w:rsidR="00273C17" w:rsidRPr="00AA10A7">
        <w:t xml:space="preserve"> gevormd</w:t>
      </w:r>
      <w:r w:rsidRPr="00AA10A7">
        <w:rPr>
          <w:b/>
          <w:bCs/>
        </w:rPr>
        <w:t xml:space="preserve">, </w:t>
      </w:r>
      <w:r w:rsidRPr="00AA10A7">
        <w:t>welke bestaat uit ten minste drie leden.</w:t>
      </w:r>
    </w:p>
    <w:p w14:paraId="43810FE4" w14:textId="77777777" w:rsidR="00995B93" w:rsidRPr="00AA10A7" w:rsidRDefault="00995B93" w:rsidP="00995B93">
      <w:pPr>
        <w:pStyle w:val="Tekstzonderopmaak"/>
      </w:pPr>
      <w:r w:rsidRPr="00AA10A7">
        <w:lastRenderedPageBreak/>
        <w:t>27.2. De protestcommissie doet zo mogelijk direct na afloop van de wedstrijd doch in ieder geval vóór de aanvang van de volgende wedstrijd uitspraak.</w:t>
      </w:r>
    </w:p>
    <w:p w14:paraId="494B6D07" w14:textId="6AAC0F40" w:rsidR="00995B93" w:rsidRPr="00AA10A7" w:rsidRDefault="00995B93" w:rsidP="00995B93">
      <w:pPr>
        <w:pStyle w:val="Tekstzonderopmaak"/>
      </w:pPr>
      <w:r w:rsidRPr="00AA10A7">
        <w:t xml:space="preserve">27.3. Tegen een besluit van de </w:t>
      </w:r>
      <w:r w:rsidR="00DE0629" w:rsidRPr="00AA10A7">
        <w:t>WeCo</w:t>
      </w:r>
      <w:r w:rsidRPr="00AA10A7">
        <w:t xml:space="preserve"> kan bezwaar worden gemaakt bij de Protestcommissie van de NBB.</w:t>
      </w:r>
    </w:p>
    <w:p w14:paraId="636B0AD3" w14:textId="77777777" w:rsidR="00995B93" w:rsidRPr="00AA10A7" w:rsidRDefault="00995B93" w:rsidP="00995B93">
      <w:pPr>
        <w:pStyle w:val="Tekstzonderopmaak"/>
      </w:pPr>
    </w:p>
    <w:p w14:paraId="1F5A87BA" w14:textId="2C235B1C" w:rsidR="00995B93" w:rsidRPr="00AA10A7" w:rsidRDefault="00995B93" w:rsidP="00995B93">
      <w:pPr>
        <w:pStyle w:val="Tekstzonderopmaak"/>
        <w:rPr>
          <w:b/>
          <w:bCs/>
        </w:rPr>
      </w:pPr>
      <w:r w:rsidRPr="00AA10A7">
        <w:rPr>
          <w:b/>
          <w:bCs/>
        </w:rPr>
        <w:t>Artikel 28: Slotbepaling</w:t>
      </w:r>
    </w:p>
    <w:p w14:paraId="79C237C6" w14:textId="20620248" w:rsidR="00995B93" w:rsidRPr="00AA10A7" w:rsidRDefault="00995B93" w:rsidP="00995B93">
      <w:pPr>
        <w:pStyle w:val="Tekstzonderopmaak"/>
      </w:pPr>
      <w:r w:rsidRPr="00AA10A7">
        <w:t xml:space="preserve">Dit reglement treedt in werking op </w:t>
      </w:r>
      <w:r w:rsidR="00934CD2" w:rsidRPr="00AA10A7">
        <w:t>1</w:t>
      </w:r>
      <w:r w:rsidR="00F512B2" w:rsidRPr="00AA10A7">
        <w:t>4</w:t>
      </w:r>
      <w:r w:rsidR="00934CD2" w:rsidRPr="00AA10A7">
        <w:t xml:space="preserve"> oktober</w:t>
      </w:r>
      <w:r w:rsidR="00314992" w:rsidRPr="00AA10A7">
        <w:t xml:space="preserve"> </w:t>
      </w:r>
      <w:r w:rsidR="00934CD2" w:rsidRPr="009D79A2">
        <w:t>202</w:t>
      </w:r>
      <w:r w:rsidR="00314992" w:rsidRPr="009D79A2">
        <w:t>5</w:t>
      </w:r>
      <w:r w:rsidRPr="00AA10A7">
        <w:t>.</w:t>
      </w:r>
    </w:p>
    <w:sectPr w:rsidR="00995B93" w:rsidRPr="00AA10A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6483C" w14:textId="77777777" w:rsidR="004B7D25" w:rsidRDefault="004B7D25" w:rsidP="000872AB">
      <w:pPr>
        <w:spacing w:after="0" w:line="240" w:lineRule="auto"/>
      </w:pPr>
      <w:r>
        <w:separator/>
      </w:r>
    </w:p>
  </w:endnote>
  <w:endnote w:type="continuationSeparator" w:id="0">
    <w:p w14:paraId="4015F5C0" w14:textId="77777777" w:rsidR="004B7D25" w:rsidRDefault="004B7D25" w:rsidP="00087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3025035"/>
      <w:docPartObj>
        <w:docPartGallery w:val="Page Numbers (Bottom of Page)"/>
        <w:docPartUnique/>
      </w:docPartObj>
    </w:sdtPr>
    <w:sdtContent>
      <w:p w14:paraId="3FC335DA" w14:textId="3D7B1773" w:rsidR="00656F17" w:rsidRDefault="00656F17">
        <w:pPr>
          <w:pStyle w:val="Voettekst"/>
          <w:jc w:val="right"/>
        </w:pPr>
        <w:r>
          <w:fldChar w:fldCharType="begin"/>
        </w:r>
        <w:r>
          <w:instrText>PAGE   \* MERGEFORMAT</w:instrText>
        </w:r>
        <w:r>
          <w:fldChar w:fldCharType="separate"/>
        </w:r>
        <w:r>
          <w:t>2</w:t>
        </w:r>
        <w:r>
          <w:fldChar w:fldCharType="end"/>
        </w:r>
      </w:p>
    </w:sdtContent>
  </w:sdt>
  <w:p w14:paraId="7C7A1800" w14:textId="77777777" w:rsidR="00656F17" w:rsidRDefault="00656F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B0D0" w14:textId="77777777" w:rsidR="004B7D25" w:rsidRDefault="004B7D25" w:rsidP="000872AB">
      <w:pPr>
        <w:spacing w:after="0" w:line="240" w:lineRule="auto"/>
      </w:pPr>
      <w:r>
        <w:separator/>
      </w:r>
    </w:p>
  </w:footnote>
  <w:footnote w:type="continuationSeparator" w:id="0">
    <w:p w14:paraId="6F909303" w14:textId="77777777" w:rsidR="004B7D25" w:rsidRDefault="004B7D25" w:rsidP="000872AB">
      <w:pPr>
        <w:spacing w:after="0" w:line="240" w:lineRule="auto"/>
      </w:pPr>
      <w:r>
        <w:continuationSeparator/>
      </w:r>
    </w:p>
  </w:footnote>
  <w:footnote w:id="1">
    <w:p w14:paraId="571EC07D" w14:textId="58888D44" w:rsidR="0050517E" w:rsidRPr="009D79A2" w:rsidRDefault="0050517E">
      <w:pPr>
        <w:pStyle w:val="Voetnoottekst"/>
      </w:pPr>
      <w:r w:rsidRPr="009D79A2">
        <w:rPr>
          <w:rStyle w:val="Voetnootmarkering"/>
        </w:rPr>
        <w:footnoteRef/>
      </w:r>
      <w:r w:rsidRPr="009D79A2">
        <w:t xml:space="preserve"> Een gastlid van de vereniging is iemand die geen competities speelt bij de vereniging, maar tegen een gereduceerd tarief bijzondere drives mag meespelen en ook incidenteel bij een competitie mag invallen.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53EC" w14:textId="3293D736" w:rsidR="000872AB" w:rsidRPr="000872AB" w:rsidRDefault="000872AB" w:rsidP="000872AB">
    <w:pPr>
      <w:pStyle w:val="Koptekst"/>
      <w:jc w:val="right"/>
    </w:pPr>
    <w:r>
      <w:rPr>
        <w:noProof/>
      </w:rPr>
      <w:drawing>
        <wp:inline distT="0" distB="0" distL="0" distR="0" wp14:anchorId="6CB3F347" wp14:editId="4E88E1A1">
          <wp:extent cx="1524000" cy="523875"/>
          <wp:effectExtent l="0" t="0" r="0" b="9525"/>
          <wp:docPr id="421207764" name="Afbeelding 1" descr="Afbeelding met tekst,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207764" name="Afbeelding 1" descr="Afbeelding met tekst, Lettertype&#10;&#10;Automatisch gegenereerde beschrijving"/>
                  <pic:cNvPicPr/>
                </pic:nvPicPr>
                <pic:blipFill>
                  <a:blip r:embed="rId1"/>
                  <a:stretch>
                    <a:fillRect/>
                  </a:stretch>
                </pic:blipFill>
                <pic:spPr>
                  <a:xfrm>
                    <a:off x="0" y="0"/>
                    <a:ext cx="1524000" cy="523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55F8"/>
    <w:multiLevelType w:val="hybridMultilevel"/>
    <w:tmpl w:val="98A81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BC7745"/>
    <w:multiLevelType w:val="hybridMultilevel"/>
    <w:tmpl w:val="7862CAA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A7644D5"/>
    <w:multiLevelType w:val="hybridMultilevel"/>
    <w:tmpl w:val="FA8436D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F0C7EDB"/>
    <w:multiLevelType w:val="hybridMultilevel"/>
    <w:tmpl w:val="B15457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42509A"/>
    <w:multiLevelType w:val="hybridMultilevel"/>
    <w:tmpl w:val="DDDE3F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612FBE"/>
    <w:multiLevelType w:val="hybridMultilevel"/>
    <w:tmpl w:val="B1F23CA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23425016">
    <w:abstractNumId w:val="0"/>
  </w:num>
  <w:num w:numId="2" w16cid:durableId="477193057">
    <w:abstractNumId w:val="3"/>
  </w:num>
  <w:num w:numId="3" w16cid:durableId="99880154">
    <w:abstractNumId w:val="1"/>
  </w:num>
  <w:num w:numId="4" w16cid:durableId="1767994485">
    <w:abstractNumId w:val="5"/>
  </w:num>
  <w:num w:numId="5" w16cid:durableId="1530989297">
    <w:abstractNumId w:val="2"/>
  </w:num>
  <w:num w:numId="6" w16cid:durableId="19033276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93"/>
    <w:rsid w:val="0005217D"/>
    <w:rsid w:val="0005398F"/>
    <w:rsid w:val="000872AB"/>
    <w:rsid w:val="000B2FD0"/>
    <w:rsid w:val="000E4704"/>
    <w:rsid w:val="00107E44"/>
    <w:rsid w:val="00273C17"/>
    <w:rsid w:val="00314992"/>
    <w:rsid w:val="00356358"/>
    <w:rsid w:val="003F1D6F"/>
    <w:rsid w:val="00434EE6"/>
    <w:rsid w:val="00464048"/>
    <w:rsid w:val="004A4273"/>
    <w:rsid w:val="004B7D25"/>
    <w:rsid w:val="004D3AF0"/>
    <w:rsid w:val="0050517E"/>
    <w:rsid w:val="00557808"/>
    <w:rsid w:val="00593F35"/>
    <w:rsid w:val="005A5E81"/>
    <w:rsid w:val="005C0A83"/>
    <w:rsid w:val="005F74EE"/>
    <w:rsid w:val="00617E57"/>
    <w:rsid w:val="006347EF"/>
    <w:rsid w:val="00651413"/>
    <w:rsid w:val="00656F17"/>
    <w:rsid w:val="00660643"/>
    <w:rsid w:val="00660FA2"/>
    <w:rsid w:val="006E2FC8"/>
    <w:rsid w:val="00713AF3"/>
    <w:rsid w:val="007C2CD3"/>
    <w:rsid w:val="00833FF0"/>
    <w:rsid w:val="00846DE0"/>
    <w:rsid w:val="0089209B"/>
    <w:rsid w:val="008D005E"/>
    <w:rsid w:val="00934565"/>
    <w:rsid w:val="00934CD2"/>
    <w:rsid w:val="00995B93"/>
    <w:rsid w:val="009B2875"/>
    <w:rsid w:val="009D3044"/>
    <w:rsid w:val="009D79A2"/>
    <w:rsid w:val="009F2551"/>
    <w:rsid w:val="00A32142"/>
    <w:rsid w:val="00AA10A7"/>
    <w:rsid w:val="00AF4A0C"/>
    <w:rsid w:val="00B96E0F"/>
    <w:rsid w:val="00BA186E"/>
    <w:rsid w:val="00C344C3"/>
    <w:rsid w:val="00C64514"/>
    <w:rsid w:val="00D451ED"/>
    <w:rsid w:val="00D55DD1"/>
    <w:rsid w:val="00D668CF"/>
    <w:rsid w:val="00DE0629"/>
    <w:rsid w:val="00E9605C"/>
    <w:rsid w:val="00F512B2"/>
    <w:rsid w:val="00F8144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66649"/>
  <w15:chartTrackingRefBased/>
  <w15:docId w15:val="{82CB8111-C154-40B6-9EE4-7DB49DC40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995B93"/>
    <w:rPr>
      <w:color w:val="0563C1" w:themeColor="hyperlink"/>
      <w:u w:val="single"/>
    </w:rPr>
  </w:style>
  <w:style w:type="paragraph" w:styleId="Tekstzonderopmaak">
    <w:name w:val="Plain Text"/>
    <w:basedOn w:val="Standaard"/>
    <w:link w:val="TekstzonderopmaakChar"/>
    <w:uiPriority w:val="99"/>
    <w:unhideWhenUsed/>
    <w:rsid w:val="00995B93"/>
    <w:pPr>
      <w:spacing w:after="0" w:line="240" w:lineRule="auto"/>
    </w:pPr>
    <w:rPr>
      <w:rFonts w:ascii="Calibri" w:hAnsi="Calibri"/>
      <w:kern w:val="0"/>
      <w:szCs w:val="21"/>
      <w14:ligatures w14:val="none"/>
    </w:rPr>
  </w:style>
  <w:style w:type="character" w:customStyle="1" w:styleId="TekstzonderopmaakChar">
    <w:name w:val="Tekst zonder opmaak Char"/>
    <w:basedOn w:val="Standaardalinea-lettertype"/>
    <w:link w:val="Tekstzonderopmaak"/>
    <w:uiPriority w:val="99"/>
    <w:rsid w:val="00995B93"/>
    <w:rPr>
      <w:rFonts w:ascii="Calibri" w:hAnsi="Calibri"/>
      <w:kern w:val="0"/>
      <w:szCs w:val="21"/>
      <w14:ligatures w14:val="none"/>
    </w:rPr>
  </w:style>
  <w:style w:type="paragraph" w:styleId="Koptekst">
    <w:name w:val="header"/>
    <w:basedOn w:val="Standaard"/>
    <w:link w:val="KoptekstChar"/>
    <w:uiPriority w:val="99"/>
    <w:unhideWhenUsed/>
    <w:rsid w:val="000872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72AB"/>
  </w:style>
  <w:style w:type="paragraph" w:styleId="Voettekst">
    <w:name w:val="footer"/>
    <w:basedOn w:val="Standaard"/>
    <w:link w:val="VoettekstChar"/>
    <w:uiPriority w:val="99"/>
    <w:unhideWhenUsed/>
    <w:rsid w:val="000872A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72AB"/>
  </w:style>
  <w:style w:type="paragraph" w:styleId="Voetnoottekst">
    <w:name w:val="footnote text"/>
    <w:basedOn w:val="Standaard"/>
    <w:link w:val="VoetnoottekstChar"/>
    <w:uiPriority w:val="99"/>
    <w:semiHidden/>
    <w:unhideWhenUsed/>
    <w:rsid w:val="0050517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50517E"/>
    <w:rPr>
      <w:sz w:val="20"/>
      <w:szCs w:val="20"/>
    </w:rPr>
  </w:style>
  <w:style w:type="character" w:styleId="Voetnootmarkering">
    <w:name w:val="footnote reference"/>
    <w:basedOn w:val="Standaardalinea-lettertype"/>
    <w:uiPriority w:val="99"/>
    <w:semiHidden/>
    <w:unhideWhenUsed/>
    <w:rsid w:val="005051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129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1798</Words>
  <Characters>9889</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Egbert Sneller</dc:creator>
  <cp:keywords/>
  <dc:description/>
  <cp:lastModifiedBy>Paulien van Zoest</cp:lastModifiedBy>
  <cp:revision>3</cp:revision>
  <cp:lastPrinted>2023-10-10T10:39:00Z</cp:lastPrinted>
  <dcterms:created xsi:type="dcterms:W3CDTF">2025-09-21T11:46:00Z</dcterms:created>
  <dcterms:modified xsi:type="dcterms:W3CDTF">2025-09-21T11:53:00Z</dcterms:modified>
</cp:coreProperties>
</file>